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181" w:rsidRDefault="00AC4181">
      <w:pPr>
        <w:widowControl w:val="0"/>
        <w:spacing w:before="200" w:line="240" w:lineRule="auto"/>
        <w:ind w:left="-630" w:right="-720"/>
        <w:rPr>
          <w:rFonts w:ascii="Arial" w:eastAsia="Arial" w:hAnsi="Arial" w:cs="Arial"/>
          <w:color w:val="000000"/>
        </w:rPr>
      </w:pPr>
    </w:p>
    <w:p w:rsidR="00AC4181" w:rsidRDefault="00E56C49">
      <w:pPr>
        <w:widowControl w:val="0"/>
        <w:spacing w:before="200" w:line="240" w:lineRule="auto"/>
        <w:ind w:left="-630" w:right="-720"/>
        <w:rPr>
          <w:rFonts w:ascii="Arial" w:eastAsia="Arial" w:hAnsi="Arial" w:cs="Arial"/>
          <w:color w:val="000000"/>
        </w:rPr>
      </w:pPr>
      <w:r>
        <w:pict>
          <v:rect id="_x0000_i1025" style="width:0;height:1.5pt" o:hralign="center" o:hrstd="t" o:hr="t" fillcolor="#a0a0a0" stroked="f"/>
        </w:pict>
      </w:r>
    </w:p>
    <w:p w:rsidR="00AC4181" w:rsidRDefault="00AC4181">
      <w:pPr>
        <w:pStyle w:val="Title"/>
        <w:keepNext w:val="0"/>
        <w:keepLines w:val="0"/>
        <w:widowControl w:val="0"/>
        <w:spacing w:line="240" w:lineRule="auto"/>
        <w:contextualSpacing w:val="0"/>
        <w:jc w:val="left"/>
        <w:rPr>
          <w:rFonts w:ascii="Arial" w:eastAsia="Arial" w:hAnsi="Arial" w:cs="Arial"/>
          <w:color w:val="000000"/>
          <w:sz w:val="48"/>
          <w:szCs w:val="48"/>
        </w:rPr>
      </w:pPr>
      <w:bookmarkStart w:id="0" w:name="_k6hqyv6ig3lp" w:colFirst="0" w:colLast="0"/>
      <w:bookmarkEnd w:id="0"/>
    </w:p>
    <w:p w:rsidR="00AC4181" w:rsidRDefault="00A2769E">
      <w:pPr>
        <w:pStyle w:val="Title"/>
        <w:keepNext w:val="0"/>
        <w:keepLines w:val="0"/>
        <w:widowControl w:val="0"/>
        <w:spacing w:line="240" w:lineRule="auto"/>
        <w:contextualSpacing w:val="0"/>
        <w:rPr>
          <w:b/>
          <w:color w:val="000000"/>
          <w:sz w:val="48"/>
          <w:szCs w:val="48"/>
        </w:rPr>
      </w:pPr>
      <w:bookmarkStart w:id="1" w:name="_zgluej36a86g" w:colFirst="0" w:colLast="0"/>
      <w:bookmarkEnd w:id="1"/>
      <w:r>
        <w:rPr>
          <w:rFonts w:ascii="Arial" w:eastAsia="Arial" w:hAnsi="Arial" w:cs="Arial"/>
          <w:color w:val="000000"/>
          <w:sz w:val="48"/>
          <w:szCs w:val="48"/>
        </w:rPr>
        <w:t xml:space="preserve">Project 4: Storyboard </w:t>
      </w:r>
      <w:r>
        <w:rPr>
          <w:b/>
          <w:color w:val="000000"/>
          <w:sz w:val="48"/>
          <w:szCs w:val="48"/>
        </w:rPr>
        <w:t xml:space="preserve"> </w:t>
      </w:r>
    </w:p>
    <w:p w:rsidR="00AC4181" w:rsidRDefault="00A2769E">
      <w:pPr>
        <w:widowControl w:val="0"/>
        <w:spacing w:before="200"/>
        <w:ind w:left="-630" w:right="-720"/>
        <w:jc w:val="center"/>
        <w:rPr>
          <w:rFonts w:ascii="Arial" w:eastAsia="Arial" w:hAnsi="Arial" w:cs="Arial"/>
          <w:color w:val="000000"/>
          <w:sz w:val="36"/>
          <w:szCs w:val="36"/>
          <w:u w:val="single"/>
        </w:rPr>
      </w:pPr>
      <w:r>
        <w:rPr>
          <w:rFonts w:ascii="Arial" w:eastAsia="Arial" w:hAnsi="Arial" w:cs="Arial"/>
          <w:color w:val="000000"/>
          <w:sz w:val="36"/>
          <w:szCs w:val="36"/>
        </w:rPr>
        <w:t>Tikondane PayPal Training Design Document</w:t>
      </w:r>
    </w:p>
    <w:p w:rsidR="00AC4181" w:rsidRDefault="00A2769E">
      <w:pPr>
        <w:widowControl w:val="0"/>
        <w:spacing w:before="200" w:line="240" w:lineRule="auto"/>
        <w:ind w:left="-630" w:right="-720"/>
        <w:jc w:val="center"/>
        <w:rPr>
          <w:rFonts w:ascii="Calibri" w:eastAsia="Calibri" w:hAnsi="Calibri" w:cs="Calibri"/>
          <w:color w:val="000000"/>
        </w:rPr>
      </w:pPr>
      <w:r>
        <w:rPr>
          <w:color w:val="000000"/>
        </w:rPr>
        <w:t>Leyna Bencomo &amp; Anne Elias | 4-06-2017</w:t>
      </w:r>
    </w:p>
    <w:p w:rsidR="00AC4181" w:rsidRDefault="00AC4181">
      <w:pPr>
        <w:widowControl w:val="0"/>
        <w:jc w:val="center"/>
        <w:rPr>
          <w:rFonts w:ascii="Calibri" w:eastAsia="Calibri" w:hAnsi="Calibri" w:cs="Calibri"/>
          <w:color w:val="000000"/>
        </w:rPr>
      </w:pPr>
    </w:p>
    <w:p w:rsidR="00AC4181" w:rsidRDefault="00A2769E">
      <w:pPr>
        <w:widowControl w:val="0"/>
        <w:jc w:val="center"/>
        <w:rPr>
          <w:rFonts w:ascii="Calibri" w:eastAsia="Calibri" w:hAnsi="Calibri" w:cs="Calibri"/>
          <w:color w:val="000000"/>
        </w:rPr>
      </w:pPr>
      <w:r>
        <w:rPr>
          <w:rFonts w:ascii="Calibri" w:eastAsia="Calibri" w:hAnsi="Calibri" w:cs="Calibri"/>
          <w:color w:val="000000"/>
        </w:rPr>
        <w:t>Instructional Design &amp; Planning | INTE 5100</w:t>
      </w:r>
    </w:p>
    <w:p w:rsidR="00AC4181" w:rsidRDefault="00AC4181">
      <w:pPr>
        <w:widowControl w:val="0"/>
        <w:jc w:val="center"/>
        <w:rPr>
          <w:color w:val="000000"/>
        </w:rPr>
      </w:pPr>
    </w:p>
    <w:p w:rsidR="00AC4181" w:rsidRDefault="00E56C49">
      <w:pPr>
        <w:widowControl w:val="0"/>
        <w:jc w:val="center"/>
        <w:rPr>
          <w:rFonts w:ascii="Calibri" w:eastAsia="Calibri" w:hAnsi="Calibri" w:cs="Calibri"/>
          <w:color w:val="000000"/>
        </w:rPr>
      </w:pPr>
      <w:r>
        <w:pict>
          <v:rect id="_x0000_i1026" style="width:0;height:1.5pt" o:hralign="center" o:hrstd="t" o:hr="t" fillcolor="#a0a0a0" stroked="f"/>
        </w:pict>
      </w:r>
    </w:p>
    <w:p w:rsidR="00AC4181" w:rsidRDefault="00AC4181">
      <w:pPr>
        <w:widowControl w:val="0"/>
        <w:spacing w:after="200"/>
        <w:ind w:left="-90"/>
        <w:rPr>
          <w:rFonts w:ascii="Arial" w:eastAsia="Arial" w:hAnsi="Arial" w:cs="Arial"/>
          <w:color w:val="000000"/>
        </w:rPr>
      </w:pPr>
    </w:p>
    <w:p w:rsidR="00AC4181" w:rsidRDefault="00A2769E">
      <w:pPr>
        <w:pStyle w:val="Heading2"/>
        <w:ind w:left="0"/>
        <w:contextualSpacing w:val="0"/>
        <w:rPr>
          <w:rFonts w:ascii="Arial" w:eastAsia="Arial" w:hAnsi="Arial" w:cs="Arial"/>
          <w:color w:val="000000"/>
        </w:rPr>
      </w:pPr>
      <w:bookmarkStart w:id="2" w:name="_i6dkd55uymqp" w:colFirst="0" w:colLast="0"/>
      <w:bookmarkEnd w:id="2"/>
      <w:r>
        <w:rPr>
          <w:rFonts w:ascii="Arial" w:eastAsia="Arial" w:hAnsi="Arial" w:cs="Arial"/>
          <w:color w:val="000000"/>
        </w:rPr>
        <w:t>Storyboard Overview</w:t>
      </w:r>
    </w:p>
    <w:p w:rsidR="00AC4181" w:rsidRDefault="00E56C49">
      <w:pPr>
        <w:widowControl w:val="0"/>
        <w:spacing w:after="200"/>
        <w:ind w:left="-90"/>
        <w:rPr>
          <w:color w:val="000000"/>
        </w:rPr>
      </w:pPr>
      <w:r>
        <w:pict>
          <v:rect id="_x0000_i1027" style="width:0;height:1.5pt" o:hralign="center" o:hrstd="t" o:hr="t" fillcolor="#a0a0a0" stroked="f"/>
        </w:pict>
      </w:r>
    </w:p>
    <w:p w:rsidR="00AC4181" w:rsidRDefault="00A2769E">
      <w:pPr>
        <w:widowControl w:val="0"/>
        <w:spacing w:after="200" w:line="240" w:lineRule="auto"/>
        <w:ind w:left="-90"/>
        <w:rPr>
          <w:color w:val="000000"/>
        </w:rPr>
      </w:pPr>
      <w:r>
        <w:rPr>
          <w:color w:val="000000"/>
        </w:rPr>
        <w:t xml:space="preserve">The Tikondane Community Centre in Katete, Zambia is getting a welcome hand in increasing donations by learning to upgrade their website with PayPal. </w:t>
      </w:r>
    </w:p>
    <w:p w:rsidR="00AC4181" w:rsidRDefault="00A2769E">
      <w:pPr>
        <w:widowControl w:val="0"/>
        <w:spacing w:after="200" w:line="240" w:lineRule="auto"/>
        <w:ind w:left="-90"/>
        <w:rPr>
          <w:color w:val="000000"/>
        </w:rPr>
      </w:pPr>
      <w:r>
        <w:rPr>
          <w:color w:val="000000"/>
        </w:rPr>
        <w:t>This storyboard will focus primarily on the first objective of our training. We want our learner to be able to demonstrate his understanding of the steps involved with signing up for a PayPal account.</w:t>
      </w:r>
    </w:p>
    <w:p w:rsidR="00AC4181" w:rsidRDefault="00A2769E">
      <w:pPr>
        <w:widowControl w:val="0"/>
        <w:spacing w:after="200" w:line="240" w:lineRule="auto"/>
        <w:ind w:left="-90"/>
        <w:rPr>
          <w:color w:val="000000"/>
        </w:rPr>
      </w:pPr>
      <w:r>
        <w:rPr>
          <w:color w:val="000000"/>
        </w:rPr>
        <w:t xml:space="preserve">To do this, we must first show him in careful detail exactly how to complete this task successfully. The main teaching tool in this section of the training will be a video tutorial (using both still frame images and recorded screencast), which will start with an introduction to PayPal as a tool and then progressively illustrate new account setup. The video will include English captions of voiceover narration, light music, still frame graphics emphasizing important points </w:t>
      </w:r>
    </w:p>
    <w:p w:rsidR="00AC4181" w:rsidRDefault="00A2769E">
      <w:pPr>
        <w:widowControl w:val="0"/>
        <w:spacing w:after="200" w:line="240" w:lineRule="auto"/>
        <w:ind w:left="-90"/>
        <w:rPr>
          <w:color w:val="000000"/>
        </w:rPr>
      </w:pPr>
      <w:r>
        <w:rPr>
          <w:color w:val="000000"/>
        </w:rPr>
        <w:t xml:space="preserve">Secondary tools will involve an physical flowcharting activity described in the Practice Opportunity section (to check understanding and serve as a visual aid) with emailed instructions from the designers.  The pieces representing steps will be easy-to-handle, magnetic tiles that can be put onto a slate with the flowchart imprinted on it.  We will also include some blank puzzle tiles so that the assessment can be made more difficult by leaving a printed piece out.    </w:t>
      </w:r>
    </w:p>
    <w:p w:rsidR="00AC4181" w:rsidRDefault="00A2769E">
      <w:pPr>
        <w:widowControl w:val="0"/>
        <w:spacing w:after="200" w:line="240" w:lineRule="auto"/>
        <w:ind w:left="-90"/>
        <w:rPr>
          <w:color w:val="000000"/>
        </w:rPr>
      </w:pPr>
      <w:r>
        <w:rPr>
          <w:color w:val="000000"/>
        </w:rPr>
        <w:t>We have made the following determinations about our learner prior to designing this objective:</w:t>
      </w:r>
    </w:p>
    <w:p w:rsidR="00AC4181" w:rsidRDefault="00A2769E">
      <w:pPr>
        <w:widowControl w:val="0"/>
        <w:numPr>
          <w:ilvl w:val="0"/>
          <w:numId w:val="2"/>
        </w:numPr>
        <w:spacing w:after="200" w:line="240" w:lineRule="auto"/>
        <w:ind w:hanging="360"/>
        <w:contextualSpacing/>
        <w:rPr>
          <w:color w:val="000000"/>
        </w:rPr>
      </w:pPr>
      <w:r>
        <w:rPr>
          <w:color w:val="000000"/>
        </w:rPr>
        <w:t>Musa (primary learner) is comfortable using a computer &amp; peripherals, the internet and minimal typing</w:t>
      </w:r>
    </w:p>
    <w:p w:rsidR="00AC4181" w:rsidRDefault="00A2769E">
      <w:pPr>
        <w:widowControl w:val="0"/>
        <w:numPr>
          <w:ilvl w:val="0"/>
          <w:numId w:val="2"/>
        </w:numPr>
        <w:spacing w:after="200" w:line="240" w:lineRule="auto"/>
        <w:ind w:hanging="360"/>
        <w:contextualSpacing/>
        <w:rPr>
          <w:color w:val="000000"/>
        </w:rPr>
      </w:pPr>
      <w:r>
        <w:rPr>
          <w:color w:val="000000"/>
        </w:rPr>
        <w:t xml:space="preserve">Learner has a physical disability which necessitates designing for his abilities </w:t>
      </w:r>
    </w:p>
    <w:p w:rsidR="00AC4181" w:rsidRDefault="00A2769E">
      <w:pPr>
        <w:widowControl w:val="0"/>
        <w:numPr>
          <w:ilvl w:val="0"/>
          <w:numId w:val="2"/>
        </w:numPr>
        <w:spacing w:after="200" w:line="240" w:lineRule="auto"/>
        <w:ind w:hanging="360"/>
        <w:contextualSpacing/>
        <w:rPr>
          <w:color w:val="000000"/>
        </w:rPr>
      </w:pPr>
      <w:r>
        <w:rPr>
          <w:color w:val="000000"/>
        </w:rPr>
        <w:t>Learner has an email account associated with the Tikondane Community Centre</w:t>
      </w:r>
    </w:p>
    <w:p w:rsidR="00AC4181" w:rsidRDefault="00A2769E">
      <w:pPr>
        <w:widowControl w:val="0"/>
        <w:numPr>
          <w:ilvl w:val="0"/>
          <w:numId w:val="2"/>
        </w:numPr>
        <w:spacing w:after="200" w:line="240" w:lineRule="auto"/>
        <w:ind w:hanging="360"/>
        <w:contextualSpacing/>
        <w:rPr>
          <w:color w:val="000000"/>
        </w:rPr>
      </w:pPr>
      <w:r>
        <w:rPr>
          <w:color w:val="000000"/>
        </w:rPr>
        <w:t xml:space="preserve">Learner has a mentor (Catherine) who will evaluate his progress with the lesson, assess </w:t>
      </w:r>
      <w:r>
        <w:rPr>
          <w:color w:val="000000"/>
        </w:rPr>
        <w:lastRenderedPageBreak/>
        <w:t>his understanding and provide feedback to the learner and to designers.</w:t>
      </w:r>
    </w:p>
    <w:p w:rsidR="00AC4181" w:rsidRDefault="00AC4181">
      <w:pPr>
        <w:widowControl w:val="0"/>
        <w:rPr>
          <w:color w:val="000000"/>
        </w:rPr>
      </w:pP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74"/>
        <w:gridCol w:w="7086"/>
      </w:tblGrid>
      <w:tr w:rsidR="00AC4181">
        <w:tc>
          <w:tcPr>
            <w:tcW w:w="2274" w:type="dxa"/>
            <w:tcBorders>
              <w:top w:val="single" w:sz="8" w:space="0" w:color="000000"/>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Default="00A2769E">
            <w:pPr>
              <w:widowControl w:val="0"/>
              <w:spacing w:line="240" w:lineRule="auto"/>
              <w:ind w:left="100"/>
              <w:rPr>
                <w:b/>
                <w:color w:val="000000"/>
              </w:rPr>
            </w:pPr>
            <w:r w:rsidRPr="00A2769E">
              <w:rPr>
                <w:b/>
                <w:color w:val="000000"/>
                <w:highlight w:val="none"/>
              </w:rPr>
              <w:t>Title of Learning Solution</w:t>
            </w:r>
          </w:p>
        </w:tc>
        <w:tc>
          <w:tcPr>
            <w:tcW w:w="70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ind w:left="100"/>
              <w:rPr>
                <w:color w:val="000000"/>
              </w:rPr>
            </w:pPr>
            <w:r>
              <w:rPr>
                <w:color w:val="000000"/>
              </w:rPr>
              <w:t xml:space="preserve"> </w:t>
            </w:r>
          </w:p>
          <w:p w:rsidR="00AC4181" w:rsidRDefault="00A2769E">
            <w:pPr>
              <w:widowControl w:val="0"/>
              <w:spacing w:line="240" w:lineRule="auto"/>
              <w:ind w:left="100"/>
              <w:rPr>
                <w:color w:val="000000"/>
              </w:rPr>
            </w:pPr>
            <w:r>
              <w:rPr>
                <w:color w:val="000000"/>
              </w:rPr>
              <w:t xml:space="preserve"> Adding PayPal Payment Method to the Tiko Website</w:t>
            </w:r>
          </w:p>
        </w:tc>
      </w:tr>
      <w:tr w:rsidR="00AC4181">
        <w:tc>
          <w:tcPr>
            <w:tcW w:w="2274" w:type="dxa"/>
            <w:tcBorders>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Pr="00A2769E" w:rsidRDefault="00A2769E">
            <w:pPr>
              <w:widowControl w:val="0"/>
              <w:spacing w:line="240" w:lineRule="auto"/>
              <w:ind w:left="100"/>
              <w:rPr>
                <w:b/>
                <w:color w:val="000000"/>
                <w:highlight w:val="none"/>
              </w:rPr>
            </w:pPr>
            <w:r w:rsidRPr="00A2769E">
              <w:rPr>
                <w:b/>
                <w:color w:val="000000"/>
                <w:highlight w:val="none"/>
              </w:rPr>
              <w:t>Target Audience</w:t>
            </w:r>
          </w:p>
        </w:tc>
        <w:tc>
          <w:tcPr>
            <w:tcW w:w="7085" w:type="dxa"/>
            <w:tcBorders>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ind w:left="100"/>
              <w:rPr>
                <w:color w:val="000000"/>
              </w:rPr>
            </w:pPr>
            <w:r>
              <w:rPr>
                <w:color w:val="000000"/>
              </w:rPr>
              <w:t xml:space="preserve"> Primary learner: Musa (an intern at Tikondane)</w:t>
            </w:r>
          </w:p>
          <w:p w:rsidR="00AC4181" w:rsidRDefault="00A2769E">
            <w:pPr>
              <w:widowControl w:val="0"/>
              <w:spacing w:line="240" w:lineRule="auto"/>
              <w:ind w:left="100"/>
              <w:rPr>
                <w:color w:val="000000"/>
              </w:rPr>
            </w:pPr>
            <w:r>
              <w:rPr>
                <w:color w:val="000000"/>
              </w:rPr>
              <w:t xml:space="preserve"> Secondary learner: Catherine (his mentor)</w:t>
            </w:r>
          </w:p>
        </w:tc>
      </w:tr>
      <w:tr w:rsidR="00AC4181">
        <w:tc>
          <w:tcPr>
            <w:tcW w:w="2274" w:type="dxa"/>
            <w:tcBorders>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Pr="00A2769E" w:rsidRDefault="00A2769E">
            <w:pPr>
              <w:widowControl w:val="0"/>
              <w:spacing w:line="240" w:lineRule="auto"/>
              <w:ind w:left="100"/>
              <w:rPr>
                <w:b/>
                <w:color w:val="000000"/>
                <w:highlight w:val="none"/>
              </w:rPr>
            </w:pPr>
            <w:r w:rsidRPr="00A2769E">
              <w:rPr>
                <w:b/>
                <w:color w:val="000000"/>
                <w:highlight w:val="none"/>
              </w:rPr>
              <w:t>Description of Learning Solution</w:t>
            </w:r>
          </w:p>
        </w:tc>
        <w:tc>
          <w:tcPr>
            <w:tcW w:w="7085" w:type="dxa"/>
            <w:tcBorders>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 Learning solution will utilize a combination of online video tutorials, analog materials (flowchart &amp; pieces), in person assessment and email correspondence to address one learning objective:</w:t>
            </w:r>
          </w:p>
          <w:p w:rsidR="00AC4181" w:rsidRDefault="00AC4181">
            <w:pPr>
              <w:widowControl w:val="0"/>
              <w:spacing w:line="240" w:lineRule="auto"/>
              <w:rPr>
                <w:color w:val="000000"/>
              </w:rPr>
            </w:pPr>
          </w:p>
          <w:p w:rsidR="00AC4181" w:rsidRDefault="00A2769E">
            <w:pPr>
              <w:widowControl w:val="0"/>
              <w:spacing w:line="240" w:lineRule="auto"/>
              <w:rPr>
                <w:rFonts w:ascii="Arial" w:eastAsia="Arial" w:hAnsi="Arial" w:cs="Arial"/>
                <w:i/>
                <w:color w:val="000000"/>
              </w:rPr>
            </w:pPr>
            <w:r>
              <w:rPr>
                <w:rFonts w:ascii="Arial" w:eastAsia="Arial" w:hAnsi="Arial" w:cs="Arial"/>
                <w:i/>
                <w:color w:val="000000"/>
              </w:rPr>
              <w:t xml:space="preserve">After reviewing a brief video tutorial via Youtube, the learner will </w:t>
            </w:r>
            <w:r>
              <w:rPr>
                <w:rFonts w:ascii="Arial" w:eastAsia="Arial" w:hAnsi="Arial" w:cs="Arial"/>
                <w:b/>
                <w:i/>
                <w:color w:val="000000"/>
              </w:rPr>
              <w:t>list</w:t>
            </w:r>
            <w:r>
              <w:rPr>
                <w:rFonts w:ascii="Arial" w:eastAsia="Arial" w:hAnsi="Arial" w:cs="Arial"/>
                <w:i/>
                <w:color w:val="000000"/>
              </w:rPr>
              <w:t xml:space="preserve"> the steps showing</w:t>
            </w:r>
            <w:r>
              <w:rPr>
                <w:rFonts w:ascii="Arial" w:eastAsia="Arial" w:hAnsi="Arial" w:cs="Arial"/>
                <w:b/>
                <w:i/>
                <w:color w:val="000000"/>
              </w:rPr>
              <w:t xml:space="preserve"> </w:t>
            </w:r>
            <w:r>
              <w:rPr>
                <w:rFonts w:ascii="Arial" w:eastAsia="Arial" w:hAnsi="Arial" w:cs="Arial"/>
                <w:i/>
                <w:color w:val="000000"/>
              </w:rPr>
              <w:t xml:space="preserve">how to open a PayPal account by filling in a visual aid flowchart template. The actual answers will be provided in stickers to be chosen and placed onto the flowchart in the correct sequence.  This format is being used to accommodate Musa’s physical difficulty with writing.  </w:t>
            </w:r>
          </w:p>
        </w:tc>
      </w:tr>
      <w:tr w:rsidR="00AC4181">
        <w:tc>
          <w:tcPr>
            <w:tcW w:w="2274" w:type="dxa"/>
            <w:tcBorders>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Pr="00A2769E" w:rsidRDefault="00A2769E">
            <w:pPr>
              <w:widowControl w:val="0"/>
              <w:spacing w:line="240" w:lineRule="auto"/>
              <w:ind w:left="100"/>
              <w:rPr>
                <w:b/>
                <w:color w:val="000000"/>
                <w:highlight w:val="none"/>
              </w:rPr>
            </w:pPr>
            <w:r w:rsidRPr="00A2769E">
              <w:rPr>
                <w:b/>
                <w:color w:val="000000"/>
                <w:highlight w:val="none"/>
              </w:rPr>
              <w:t>Materials Required</w:t>
            </w:r>
          </w:p>
        </w:tc>
        <w:tc>
          <w:tcPr>
            <w:tcW w:w="7085" w:type="dxa"/>
            <w:tcBorders>
              <w:bottom w:val="single" w:sz="8" w:space="0" w:color="000000"/>
              <w:right w:val="single" w:sz="8" w:space="0" w:color="000000"/>
            </w:tcBorders>
            <w:tcMar>
              <w:top w:w="100" w:type="dxa"/>
              <w:left w:w="100" w:type="dxa"/>
              <w:bottom w:w="100" w:type="dxa"/>
              <w:right w:w="100" w:type="dxa"/>
            </w:tcMar>
          </w:tcPr>
          <w:p w:rsidR="00AC4181" w:rsidRDefault="00A2769E">
            <w:pPr>
              <w:widowControl w:val="0"/>
              <w:numPr>
                <w:ilvl w:val="0"/>
                <w:numId w:val="1"/>
              </w:numPr>
              <w:spacing w:line="240" w:lineRule="auto"/>
              <w:ind w:hanging="360"/>
              <w:contextualSpacing/>
              <w:rPr>
                <w:color w:val="000000"/>
              </w:rPr>
            </w:pPr>
            <w:r>
              <w:rPr>
                <w:color w:val="000000"/>
              </w:rPr>
              <w:t>Computer with internet access. Bandwidth suitable for streaming video.</w:t>
            </w:r>
          </w:p>
          <w:p w:rsidR="00AC4181" w:rsidRDefault="00A2769E">
            <w:pPr>
              <w:widowControl w:val="0"/>
              <w:numPr>
                <w:ilvl w:val="0"/>
                <w:numId w:val="1"/>
              </w:numPr>
              <w:spacing w:line="240" w:lineRule="auto"/>
              <w:ind w:hanging="360"/>
              <w:contextualSpacing/>
              <w:rPr>
                <w:color w:val="000000"/>
              </w:rPr>
            </w:pPr>
            <w:r>
              <w:rPr>
                <w:color w:val="000000"/>
              </w:rPr>
              <w:t>URL to video tutorial</w:t>
            </w:r>
          </w:p>
          <w:p w:rsidR="00AC4181" w:rsidRDefault="00A2769E">
            <w:pPr>
              <w:widowControl w:val="0"/>
              <w:numPr>
                <w:ilvl w:val="0"/>
                <w:numId w:val="1"/>
              </w:numPr>
              <w:spacing w:line="240" w:lineRule="auto"/>
              <w:ind w:hanging="360"/>
              <w:contextualSpacing/>
              <w:rPr>
                <w:color w:val="000000"/>
              </w:rPr>
            </w:pPr>
            <w:r>
              <w:rPr>
                <w:color w:val="000000"/>
              </w:rPr>
              <w:t>Headphones/mic</w:t>
            </w:r>
          </w:p>
          <w:p w:rsidR="00AC4181" w:rsidRDefault="00A2769E">
            <w:pPr>
              <w:widowControl w:val="0"/>
              <w:numPr>
                <w:ilvl w:val="0"/>
                <w:numId w:val="1"/>
              </w:numPr>
              <w:spacing w:line="240" w:lineRule="auto"/>
              <w:ind w:hanging="360"/>
              <w:contextualSpacing/>
              <w:rPr>
                <w:color w:val="000000"/>
              </w:rPr>
            </w:pPr>
            <w:r>
              <w:rPr>
                <w:color w:val="000000"/>
              </w:rPr>
              <w:t>Email account</w:t>
            </w:r>
          </w:p>
          <w:p w:rsidR="00AC4181" w:rsidRDefault="00A2769E">
            <w:pPr>
              <w:widowControl w:val="0"/>
              <w:numPr>
                <w:ilvl w:val="0"/>
                <w:numId w:val="1"/>
              </w:numPr>
              <w:spacing w:line="240" w:lineRule="auto"/>
              <w:ind w:hanging="360"/>
              <w:contextualSpacing/>
              <w:rPr>
                <w:color w:val="000000"/>
              </w:rPr>
            </w:pPr>
            <w:r>
              <w:rPr>
                <w:color w:val="000000"/>
              </w:rPr>
              <w:t>Learning packet sent by mail: flowchart kit, labels and written instruction</w:t>
            </w:r>
          </w:p>
          <w:p w:rsidR="00AC4181" w:rsidRDefault="00A2769E">
            <w:pPr>
              <w:widowControl w:val="0"/>
              <w:numPr>
                <w:ilvl w:val="0"/>
                <w:numId w:val="1"/>
              </w:numPr>
              <w:spacing w:line="240" w:lineRule="auto"/>
              <w:ind w:hanging="360"/>
              <w:contextualSpacing/>
              <w:rPr>
                <w:color w:val="000000"/>
              </w:rPr>
            </w:pPr>
            <w:r>
              <w:rPr>
                <w:color w:val="000000"/>
              </w:rPr>
              <w:t>Note taking tools (pen/pencil)</w:t>
            </w:r>
          </w:p>
        </w:tc>
      </w:tr>
      <w:tr w:rsidR="00AC4181">
        <w:tc>
          <w:tcPr>
            <w:tcW w:w="2274" w:type="dxa"/>
            <w:tcBorders>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Default="00A2769E">
            <w:pPr>
              <w:widowControl w:val="0"/>
              <w:spacing w:line="240" w:lineRule="auto"/>
              <w:ind w:left="100"/>
              <w:rPr>
                <w:b/>
                <w:color w:val="000000"/>
              </w:rPr>
            </w:pPr>
            <w:r w:rsidRPr="00A2769E">
              <w:rPr>
                <w:b/>
                <w:color w:val="000000"/>
                <w:highlight w:val="none"/>
              </w:rPr>
              <w:t>Duration of Entire Learning Solution</w:t>
            </w:r>
          </w:p>
        </w:tc>
        <w:tc>
          <w:tcPr>
            <w:tcW w:w="7085" w:type="dxa"/>
            <w:tcBorders>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ind w:left="100"/>
              <w:rPr>
                <w:color w:val="000000"/>
              </w:rPr>
            </w:pPr>
            <w:r>
              <w:rPr>
                <w:color w:val="000000"/>
              </w:rPr>
              <w:t xml:space="preserve"> 30 minutes</w:t>
            </w:r>
          </w:p>
        </w:tc>
      </w:tr>
    </w:tbl>
    <w:p w:rsidR="00AC4181" w:rsidRDefault="00AC4181">
      <w:pPr>
        <w:widowControl w:val="0"/>
        <w:rPr>
          <w:color w:val="000000"/>
        </w:rPr>
      </w:pPr>
    </w:p>
    <w:p w:rsidR="00AC4181" w:rsidRDefault="00AC4181">
      <w:pPr>
        <w:pStyle w:val="Heading2"/>
        <w:keepNext w:val="0"/>
        <w:keepLines w:val="0"/>
        <w:widowControl w:val="0"/>
        <w:ind w:left="0"/>
        <w:contextualSpacing w:val="0"/>
        <w:rPr>
          <w:rFonts w:ascii="Arial" w:eastAsia="Arial" w:hAnsi="Arial" w:cs="Arial"/>
          <w:color w:val="000000"/>
        </w:rPr>
      </w:pPr>
      <w:bookmarkStart w:id="3" w:name="_f3gd27kvudzt" w:colFirst="0" w:colLast="0"/>
      <w:bookmarkEnd w:id="3"/>
    </w:p>
    <w:p w:rsidR="00AC4181" w:rsidRDefault="00A2769E">
      <w:r>
        <w:br w:type="page"/>
      </w:r>
    </w:p>
    <w:p w:rsidR="00AC4181" w:rsidRDefault="00AC4181">
      <w:pPr>
        <w:pStyle w:val="Heading2"/>
        <w:keepNext w:val="0"/>
        <w:keepLines w:val="0"/>
        <w:widowControl w:val="0"/>
        <w:ind w:left="0"/>
        <w:contextualSpacing w:val="0"/>
        <w:rPr>
          <w:rFonts w:ascii="Arial" w:eastAsia="Arial" w:hAnsi="Arial" w:cs="Arial"/>
          <w:color w:val="000000"/>
        </w:rPr>
      </w:pPr>
      <w:bookmarkStart w:id="4" w:name="_x0gi8bhc4vg0" w:colFirst="0" w:colLast="0"/>
      <w:bookmarkEnd w:id="4"/>
    </w:p>
    <w:p w:rsidR="00AC4181" w:rsidRDefault="00A2769E">
      <w:pPr>
        <w:pStyle w:val="Heading2"/>
        <w:keepNext w:val="0"/>
        <w:keepLines w:val="0"/>
        <w:widowControl w:val="0"/>
        <w:ind w:left="0"/>
        <w:contextualSpacing w:val="0"/>
        <w:rPr>
          <w:rFonts w:ascii="Arial" w:eastAsia="Arial" w:hAnsi="Arial" w:cs="Arial"/>
          <w:color w:val="000000"/>
        </w:rPr>
      </w:pPr>
      <w:bookmarkStart w:id="5" w:name="_5uqfiu3lklj2" w:colFirst="0" w:colLast="0"/>
      <w:bookmarkEnd w:id="5"/>
      <w:r>
        <w:rPr>
          <w:rFonts w:ascii="Arial" w:eastAsia="Arial" w:hAnsi="Arial" w:cs="Arial"/>
          <w:color w:val="000000"/>
        </w:rPr>
        <w:t>Alignment</w:t>
      </w:r>
    </w:p>
    <w:p w:rsidR="00AC4181" w:rsidRDefault="00E56C49">
      <w:pPr>
        <w:widowControl w:val="0"/>
        <w:spacing w:after="200"/>
        <w:ind w:left="-90"/>
        <w:rPr>
          <w:color w:val="000000"/>
        </w:rPr>
      </w:pPr>
      <w:r>
        <w:pict>
          <v:rect id="_x0000_i1028" style="width:0;height:1.5pt" o:hralign="center" o:hrstd="t" o:hr="t" fillcolor="#a0a0a0" stroked="f"/>
        </w:pict>
      </w:r>
    </w:p>
    <w:p w:rsidR="00AC4181" w:rsidRDefault="00A2769E">
      <w:pPr>
        <w:widowControl w:val="0"/>
        <w:spacing w:after="200" w:line="240" w:lineRule="auto"/>
        <w:ind w:left="-90"/>
        <w:rPr>
          <w:rFonts w:ascii="Arial" w:eastAsia="Arial" w:hAnsi="Arial" w:cs="Arial"/>
          <w:color w:val="000000"/>
        </w:rPr>
      </w:pPr>
      <w:r>
        <w:rPr>
          <w:color w:val="000000"/>
        </w:rPr>
        <w:t>Alignment for this part of the training will focus on successful completion of the first learning objective stated in the design document (and highlighted below). Completion of this goal necessitates the ability to watch and follow a brief video tutorial, demonstrate understanding of the steps through a followup flowcharting activity and in-person evaluation. While the Practice Opportunity for this objective is paper-based (in this case, a physical magnetic tile game), it will allow our learner to test his skills before committing to the online component, create a long-lasting visual aid which will be used to complete the largely internet-based training and finally to reflect on what he has learned.</w:t>
      </w:r>
    </w:p>
    <w:p w:rsidR="00AC4181" w:rsidRDefault="00AC4181">
      <w:pPr>
        <w:widowControl w:val="0"/>
        <w:rPr>
          <w:color w:val="000000"/>
        </w:rPr>
      </w:pPr>
    </w:p>
    <w:p w:rsidR="00AC4181" w:rsidRDefault="00A2769E">
      <w:pPr>
        <w:pStyle w:val="Heading3"/>
        <w:widowControl w:val="0"/>
        <w:ind w:left="0"/>
        <w:contextualSpacing w:val="0"/>
        <w:rPr>
          <w:color w:val="000000"/>
          <w:sz w:val="24"/>
          <w:szCs w:val="24"/>
        </w:rPr>
      </w:pPr>
      <w:bookmarkStart w:id="6" w:name="_18c2me4l4xeg" w:colFirst="0" w:colLast="0"/>
      <w:bookmarkEnd w:id="6"/>
      <w:r>
        <w:rPr>
          <w:color w:val="000000"/>
          <w:sz w:val="24"/>
          <w:szCs w:val="24"/>
        </w:rPr>
        <w:t>Overall Project Learning Objectives</w:t>
      </w:r>
    </w:p>
    <w:p w:rsidR="00AC4181" w:rsidRDefault="00AC4181">
      <w:pPr>
        <w:widowControl w:val="0"/>
        <w:rPr>
          <w:b/>
          <w:color w:val="000000"/>
        </w:rPr>
      </w:pPr>
    </w:p>
    <w:p w:rsidR="00AC4181" w:rsidRDefault="00A2769E">
      <w:pPr>
        <w:widowControl w:val="0"/>
        <w:numPr>
          <w:ilvl w:val="0"/>
          <w:numId w:val="3"/>
        </w:numPr>
        <w:ind w:hanging="360"/>
        <w:contextualSpacing/>
        <w:rPr>
          <w:color w:val="000000"/>
        </w:rPr>
      </w:pPr>
      <w:r>
        <w:rPr>
          <w:color w:val="000000"/>
        </w:rPr>
        <w:t xml:space="preserve">After reviewing a brief video tutorial list the steps showing how to open a PayPal account by filling in a visual aid flowchart template. The actual answers will be provided in tiles to be chosen and placed onto the flowchart in the correct sequence.  This format is being used to accommodate Musa’s physical difficulty with writing.  </w:t>
      </w:r>
    </w:p>
    <w:p w:rsidR="00AC4181" w:rsidRDefault="00A2769E">
      <w:pPr>
        <w:widowControl w:val="0"/>
        <w:numPr>
          <w:ilvl w:val="0"/>
          <w:numId w:val="3"/>
        </w:numPr>
        <w:ind w:hanging="360"/>
        <w:contextualSpacing/>
        <w:rPr>
          <w:color w:val="000000"/>
        </w:rPr>
      </w:pPr>
      <w:r>
        <w:rPr>
          <w:color w:val="000000"/>
        </w:rPr>
        <w:t xml:space="preserve">Using the information outlined in the previously completed flowchart activity, the student will create (build) a functioning PayPal account for the Tikondane center. </w:t>
      </w:r>
    </w:p>
    <w:p w:rsidR="00AC4181" w:rsidRDefault="00A2769E">
      <w:pPr>
        <w:widowControl w:val="0"/>
        <w:numPr>
          <w:ilvl w:val="0"/>
          <w:numId w:val="3"/>
        </w:numPr>
        <w:ind w:hanging="360"/>
        <w:contextualSpacing/>
        <w:rPr>
          <w:color w:val="000000"/>
        </w:rPr>
      </w:pPr>
      <w:r>
        <w:rPr>
          <w:color w:val="000000"/>
        </w:rPr>
        <w:t>After completing a brief video tutorial on adding a link to their website, the learner will demonstrate the process to their mentor by successfully linking the new PayPal account to the Tikondane Donate Now webpage.</w:t>
      </w:r>
    </w:p>
    <w:p w:rsidR="00AC4181" w:rsidRDefault="00A2769E">
      <w:pPr>
        <w:widowControl w:val="0"/>
        <w:numPr>
          <w:ilvl w:val="0"/>
          <w:numId w:val="3"/>
        </w:numPr>
        <w:ind w:hanging="360"/>
        <w:contextualSpacing/>
        <w:rPr>
          <w:color w:val="000000"/>
        </w:rPr>
      </w:pPr>
      <w:r>
        <w:rPr>
          <w:color w:val="000000"/>
        </w:rPr>
        <w:t xml:space="preserve">After embedding PayPal link, the learner will be able to verify that the links work successfully navigating to the URL and filling out the appropriate fields. </w:t>
      </w:r>
    </w:p>
    <w:p w:rsidR="00AC4181" w:rsidRDefault="00A2769E">
      <w:pPr>
        <w:widowControl w:val="0"/>
        <w:numPr>
          <w:ilvl w:val="0"/>
          <w:numId w:val="3"/>
        </w:numPr>
        <w:ind w:hanging="360"/>
        <w:contextualSpacing/>
        <w:rPr>
          <w:color w:val="000000"/>
        </w:rPr>
      </w:pPr>
      <w:r>
        <w:rPr>
          <w:color w:val="000000"/>
        </w:rPr>
        <w:t xml:space="preserve">After successful completion of each activity, the learner will be able to reflect on the </w:t>
      </w:r>
    </w:p>
    <w:p w:rsidR="00AC4181" w:rsidRDefault="00AC4181">
      <w:pPr>
        <w:widowControl w:val="0"/>
        <w:rPr>
          <w:color w:val="000000"/>
        </w:rPr>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74"/>
        <w:gridCol w:w="7086"/>
      </w:tblGrid>
      <w:tr w:rsidR="00AC4181">
        <w:tc>
          <w:tcPr>
            <w:tcW w:w="2274" w:type="dxa"/>
            <w:tcBorders>
              <w:top w:val="single" w:sz="8" w:space="0" w:color="000000"/>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Pr="00A2769E" w:rsidRDefault="00A2769E">
            <w:pPr>
              <w:widowControl w:val="0"/>
              <w:spacing w:line="240" w:lineRule="auto"/>
              <w:ind w:left="100"/>
              <w:rPr>
                <w:b/>
                <w:color w:val="000000"/>
                <w:highlight w:val="none"/>
              </w:rPr>
            </w:pPr>
            <w:r w:rsidRPr="00A2769E">
              <w:rPr>
                <w:b/>
                <w:color w:val="000000"/>
                <w:highlight w:val="none"/>
              </w:rPr>
              <w:t>Storyboard</w:t>
            </w:r>
          </w:p>
          <w:p w:rsidR="00AC4181" w:rsidRPr="00A2769E" w:rsidRDefault="00A2769E">
            <w:pPr>
              <w:widowControl w:val="0"/>
              <w:spacing w:line="240" w:lineRule="auto"/>
              <w:ind w:left="100"/>
              <w:rPr>
                <w:b/>
                <w:color w:val="000000"/>
                <w:highlight w:val="none"/>
              </w:rPr>
            </w:pPr>
            <w:r w:rsidRPr="00A2769E">
              <w:rPr>
                <w:b/>
                <w:color w:val="000000"/>
                <w:highlight w:val="none"/>
              </w:rPr>
              <w:t xml:space="preserve">Learning Objective(s)   </w:t>
            </w:r>
          </w:p>
        </w:tc>
        <w:tc>
          <w:tcPr>
            <w:tcW w:w="70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rPr>
                <w:color w:val="000000"/>
                <w:u w:val="single"/>
              </w:rPr>
            </w:pPr>
            <w:r>
              <w:rPr>
                <w:color w:val="000000"/>
                <w:u w:val="single"/>
              </w:rPr>
              <w:t>Learning Objective 1</w:t>
            </w:r>
          </w:p>
          <w:p w:rsidR="00AC4181" w:rsidRDefault="00AC4181">
            <w:pPr>
              <w:widowControl w:val="0"/>
              <w:spacing w:line="240" w:lineRule="auto"/>
              <w:rPr>
                <w:color w:val="000000"/>
                <w:u w:val="single"/>
              </w:rPr>
            </w:pPr>
          </w:p>
          <w:p w:rsidR="00AC4181" w:rsidRDefault="00A2769E">
            <w:pPr>
              <w:widowControl w:val="0"/>
              <w:spacing w:line="240" w:lineRule="auto"/>
              <w:rPr>
                <w:color w:val="000000"/>
              </w:rPr>
            </w:pPr>
            <w:r>
              <w:rPr>
                <w:color w:val="000000"/>
              </w:rPr>
              <w:t xml:space="preserve">The learner will be able to demonstrate understanding by listing the steps needed to set up a PayPal account on the Tiko website. </w:t>
            </w:r>
          </w:p>
          <w:p w:rsidR="00AC4181" w:rsidRDefault="00AC4181">
            <w:pPr>
              <w:widowControl w:val="0"/>
              <w:spacing w:line="240" w:lineRule="auto"/>
              <w:ind w:left="100"/>
              <w:rPr>
                <w:color w:val="000000"/>
              </w:rPr>
            </w:pPr>
          </w:p>
          <w:p w:rsidR="00AC4181" w:rsidRDefault="00A2769E">
            <w:pPr>
              <w:widowControl w:val="0"/>
              <w:spacing w:line="240" w:lineRule="auto"/>
              <w:ind w:left="100"/>
              <w:rPr>
                <w:color w:val="000000"/>
              </w:rPr>
            </w:pPr>
            <w:r>
              <w:rPr>
                <w:color w:val="000000"/>
              </w:rPr>
              <w:t xml:space="preserve"> </w:t>
            </w:r>
          </w:p>
        </w:tc>
      </w:tr>
      <w:tr w:rsidR="00AC4181">
        <w:tc>
          <w:tcPr>
            <w:tcW w:w="2274" w:type="dxa"/>
            <w:tcBorders>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Pr="00A2769E" w:rsidRDefault="00A2769E">
            <w:pPr>
              <w:widowControl w:val="0"/>
              <w:spacing w:line="240" w:lineRule="auto"/>
              <w:ind w:left="100"/>
              <w:rPr>
                <w:b/>
                <w:color w:val="000000"/>
                <w:highlight w:val="none"/>
              </w:rPr>
            </w:pPr>
            <w:r w:rsidRPr="00A2769E">
              <w:rPr>
                <w:b/>
                <w:color w:val="000000"/>
                <w:highlight w:val="none"/>
              </w:rPr>
              <w:t xml:space="preserve">Instructional Approach </w:t>
            </w:r>
          </w:p>
        </w:tc>
        <w:tc>
          <w:tcPr>
            <w:tcW w:w="7085" w:type="dxa"/>
            <w:tcBorders>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rPr>
                <w:color w:val="000000"/>
              </w:rPr>
            </w:pPr>
            <w:r>
              <w:rPr>
                <w:color w:val="000000"/>
              </w:rPr>
              <w:t>Our instructional approach includes both technology and manual manipulatives.</w:t>
            </w:r>
          </w:p>
          <w:p w:rsidR="00AC4181" w:rsidRDefault="00A2769E">
            <w:pPr>
              <w:widowControl w:val="0"/>
              <w:spacing w:line="240" w:lineRule="auto"/>
              <w:rPr>
                <w:color w:val="000000"/>
              </w:rPr>
            </w:pPr>
            <w:r>
              <w:rPr>
                <w:color w:val="000000"/>
              </w:rPr>
              <w:t>Learner will stream a video tutorial on YouTube which will show the steps necessary to set up a PayPal account.</w:t>
            </w:r>
          </w:p>
          <w:p w:rsidR="00AC4181" w:rsidRDefault="00A2769E">
            <w:pPr>
              <w:widowControl w:val="0"/>
              <w:spacing w:line="240" w:lineRule="auto"/>
              <w:rPr>
                <w:color w:val="000000"/>
              </w:rPr>
            </w:pPr>
            <w:r>
              <w:rPr>
                <w:color w:val="000000"/>
              </w:rPr>
              <w:t xml:space="preserve">Learner will take notes and repeat the video as much as he deems necessary in order to understand the steps.  </w:t>
            </w:r>
          </w:p>
          <w:p w:rsidR="00AC4181" w:rsidRDefault="00AC4181">
            <w:pPr>
              <w:widowControl w:val="0"/>
              <w:spacing w:line="240" w:lineRule="auto"/>
              <w:rPr>
                <w:color w:val="000000"/>
              </w:rPr>
            </w:pPr>
          </w:p>
        </w:tc>
      </w:tr>
      <w:tr w:rsidR="00AC4181">
        <w:tc>
          <w:tcPr>
            <w:tcW w:w="2274" w:type="dxa"/>
            <w:tcBorders>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Pr="00A2769E" w:rsidRDefault="00A2769E">
            <w:pPr>
              <w:widowControl w:val="0"/>
              <w:spacing w:line="240" w:lineRule="auto"/>
              <w:ind w:left="100"/>
              <w:rPr>
                <w:b/>
                <w:color w:val="000000"/>
                <w:highlight w:val="none"/>
              </w:rPr>
            </w:pPr>
            <w:r w:rsidRPr="00A2769E">
              <w:rPr>
                <w:b/>
                <w:color w:val="000000"/>
                <w:highlight w:val="none"/>
              </w:rPr>
              <w:lastRenderedPageBreak/>
              <w:t>Practice Opportunity</w:t>
            </w:r>
          </w:p>
        </w:tc>
        <w:tc>
          <w:tcPr>
            <w:tcW w:w="7085" w:type="dxa"/>
            <w:tcBorders>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Learner will be given a blank flowchart and magnetic tiles representing each step.  He will be shown how to put the tiles into the correct sequence on the flowchart which mirrors the online process of opening a PayPal account.  </w:t>
            </w:r>
          </w:p>
          <w:p w:rsidR="00AC4181" w:rsidRDefault="00A2769E">
            <w:pPr>
              <w:widowControl w:val="0"/>
              <w:spacing w:line="240" w:lineRule="auto"/>
              <w:rPr>
                <w:color w:val="000000"/>
              </w:rPr>
            </w:pPr>
            <w:r>
              <w:rPr>
                <w:color w:val="000000"/>
              </w:rPr>
              <w:t>He will then have the opportunity to try this activity himself with the tiles mixed up.</w:t>
            </w:r>
          </w:p>
          <w:p w:rsidR="00AC4181" w:rsidRDefault="00A2769E">
            <w:pPr>
              <w:widowControl w:val="0"/>
              <w:spacing w:line="240" w:lineRule="auto"/>
              <w:rPr>
                <w:color w:val="000000"/>
              </w:rPr>
            </w:pPr>
            <w:r>
              <w:rPr>
                <w:color w:val="000000"/>
              </w:rPr>
              <w:t xml:space="preserve">Extra tiles will be added with steps that don’t belong in the flowchart to make the activity increasingly difficult and to provide friction in his learning.  Dirksen explains that adding friction will likely increase the learner’s retention.  </w:t>
            </w:r>
          </w:p>
          <w:p w:rsidR="00AC4181" w:rsidRDefault="00A2769E">
            <w:pPr>
              <w:widowControl w:val="0"/>
              <w:spacing w:line="240" w:lineRule="auto"/>
              <w:rPr>
                <w:color w:val="000000"/>
              </w:rPr>
            </w:pPr>
            <w:r>
              <w:rPr>
                <w:color w:val="000000"/>
              </w:rPr>
              <w:t xml:space="preserve">If more difficulty is needed, a blank tile can be substituted for one of the steps to see if he can recall which step is missing.  </w:t>
            </w:r>
          </w:p>
          <w:p w:rsidR="00AC4181" w:rsidRDefault="00A2769E">
            <w:pPr>
              <w:widowControl w:val="0"/>
              <w:spacing w:line="240" w:lineRule="auto"/>
              <w:rPr>
                <w:color w:val="000000"/>
              </w:rPr>
            </w:pPr>
            <w:r>
              <w:rPr>
                <w:color w:val="000000"/>
              </w:rPr>
              <w:t>Note: The completed flowchart can be used as tool for successful completion of all subsequent objectives.</w:t>
            </w:r>
          </w:p>
          <w:p w:rsidR="00AC4181" w:rsidRDefault="00AC4181">
            <w:pPr>
              <w:widowControl w:val="0"/>
              <w:spacing w:line="240" w:lineRule="auto"/>
              <w:ind w:left="100"/>
              <w:rPr>
                <w:color w:val="000000"/>
              </w:rPr>
            </w:pPr>
          </w:p>
        </w:tc>
      </w:tr>
      <w:tr w:rsidR="00AC4181">
        <w:tc>
          <w:tcPr>
            <w:tcW w:w="2274" w:type="dxa"/>
            <w:tcBorders>
              <w:left w:val="single" w:sz="8" w:space="0" w:color="000000"/>
              <w:bottom w:val="single" w:sz="8" w:space="0" w:color="000000"/>
              <w:right w:val="single" w:sz="8" w:space="0" w:color="000000"/>
            </w:tcBorders>
            <w:shd w:val="clear" w:color="auto" w:fill="4A66AC"/>
            <w:tcMar>
              <w:top w:w="100" w:type="dxa"/>
              <w:left w:w="100" w:type="dxa"/>
              <w:bottom w:w="100" w:type="dxa"/>
              <w:right w:w="100" w:type="dxa"/>
            </w:tcMar>
          </w:tcPr>
          <w:p w:rsidR="00AC4181" w:rsidRPr="00A2769E" w:rsidRDefault="00A2769E">
            <w:pPr>
              <w:widowControl w:val="0"/>
              <w:spacing w:line="240" w:lineRule="auto"/>
              <w:ind w:left="100"/>
              <w:rPr>
                <w:b/>
                <w:color w:val="000000"/>
                <w:highlight w:val="none"/>
              </w:rPr>
            </w:pPr>
            <w:r w:rsidRPr="00A2769E">
              <w:rPr>
                <w:b/>
                <w:color w:val="000000"/>
                <w:highlight w:val="none"/>
              </w:rPr>
              <w:t>Assessment Item</w:t>
            </w:r>
          </w:p>
        </w:tc>
        <w:tc>
          <w:tcPr>
            <w:tcW w:w="7085" w:type="dxa"/>
            <w:tcBorders>
              <w:bottom w:val="single" w:sz="8" w:space="0" w:color="000000"/>
              <w:right w:val="single" w:sz="8" w:space="0" w:color="000000"/>
            </w:tcBorders>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Assessment completed in person by mentor. </w:t>
            </w:r>
          </w:p>
          <w:p w:rsidR="00AC4181" w:rsidRDefault="00A2769E">
            <w:pPr>
              <w:widowControl w:val="0"/>
              <w:spacing w:line="240" w:lineRule="auto"/>
              <w:rPr>
                <w:color w:val="000000"/>
              </w:rPr>
            </w:pPr>
            <w:r>
              <w:rPr>
                <w:color w:val="000000"/>
              </w:rPr>
              <w:t>She will empty the flowchart and give him a selection of tiles to see if he can correctly fill out the flowchart, demonstrating his knowledge of the steps needed to add a PayPal account to a website.</w:t>
            </w:r>
          </w:p>
          <w:p w:rsidR="00AC4181" w:rsidRDefault="00A2769E">
            <w:pPr>
              <w:widowControl w:val="0"/>
              <w:spacing w:line="240" w:lineRule="auto"/>
              <w:rPr>
                <w:color w:val="000000"/>
              </w:rPr>
            </w:pPr>
            <w:r>
              <w:rPr>
                <w:color w:val="000000"/>
              </w:rPr>
              <w:t>Note: After the assessment, follow up discussion on results with designers (via email) as necessary for instructional adjustment, questions or comments.</w:t>
            </w:r>
          </w:p>
          <w:p w:rsidR="00AC4181" w:rsidRDefault="00AC4181">
            <w:pPr>
              <w:widowControl w:val="0"/>
              <w:spacing w:line="240" w:lineRule="auto"/>
              <w:ind w:left="100"/>
              <w:rPr>
                <w:color w:val="000000"/>
              </w:rPr>
            </w:pPr>
          </w:p>
        </w:tc>
      </w:tr>
    </w:tbl>
    <w:p w:rsidR="00AC4181" w:rsidRDefault="00AC4181">
      <w:pPr>
        <w:widowControl w:val="0"/>
        <w:rPr>
          <w:color w:val="000000"/>
        </w:rPr>
      </w:pPr>
    </w:p>
    <w:p w:rsidR="00AC4181" w:rsidRDefault="00A2769E">
      <w:r>
        <w:br w:type="page"/>
      </w:r>
    </w:p>
    <w:p w:rsidR="00AC4181" w:rsidRDefault="00AC4181">
      <w:pPr>
        <w:widowControl w:val="0"/>
        <w:rPr>
          <w:color w:val="000000"/>
        </w:rPr>
      </w:pPr>
    </w:p>
    <w:p w:rsidR="00AC4181" w:rsidRDefault="00E56C49">
      <w:pPr>
        <w:widowControl w:val="0"/>
        <w:spacing w:after="200"/>
        <w:ind w:left="-90"/>
        <w:rPr>
          <w:color w:val="000000"/>
        </w:rPr>
      </w:pPr>
      <w:r>
        <w:pict>
          <v:rect id="_x0000_i1029" style="width:0;height:1.5pt" o:hralign="center" o:hrstd="t" o:hr="t" fillcolor="#a0a0a0" stroked="f"/>
        </w:pict>
      </w:r>
    </w:p>
    <w:p w:rsidR="00AC4181" w:rsidRDefault="00A2769E">
      <w:pPr>
        <w:pStyle w:val="Heading2"/>
        <w:keepNext w:val="0"/>
        <w:keepLines w:val="0"/>
        <w:widowControl w:val="0"/>
        <w:ind w:left="0"/>
        <w:contextualSpacing w:val="0"/>
        <w:rPr>
          <w:rFonts w:ascii="Arial" w:eastAsia="Arial" w:hAnsi="Arial" w:cs="Arial"/>
          <w:color w:val="000000"/>
        </w:rPr>
      </w:pPr>
      <w:bookmarkStart w:id="7" w:name="_7ijv8pkyklbm" w:colFirst="0" w:colLast="0"/>
      <w:bookmarkEnd w:id="7"/>
      <w:r>
        <w:rPr>
          <w:rFonts w:ascii="Arial" w:eastAsia="Arial" w:hAnsi="Arial" w:cs="Arial"/>
          <w:color w:val="000000"/>
        </w:rPr>
        <w:t>Module 1:  Streaming Video</w:t>
      </w:r>
    </w:p>
    <w:p w:rsidR="00AC4181" w:rsidRDefault="00E56C49">
      <w:pPr>
        <w:widowControl w:val="0"/>
        <w:spacing w:after="200"/>
        <w:ind w:left="-90"/>
        <w:rPr>
          <w:color w:val="000000"/>
        </w:rPr>
      </w:pPr>
      <w:r>
        <w:pict>
          <v:rect id="_x0000_i1030" style="width:0;height:1.5pt" o:hralign="center" o:hrstd="t" o:hr="t" fillcolor="#a0a0a0" stroked="f"/>
        </w:pict>
      </w:r>
    </w:p>
    <w:p w:rsidR="00AC4181" w:rsidRDefault="00A2769E">
      <w:pPr>
        <w:widowControl w:val="0"/>
        <w:spacing w:after="200"/>
        <w:ind w:left="-90"/>
        <w:jc w:val="center"/>
        <w:rPr>
          <w:color w:val="000000"/>
        </w:rPr>
      </w:pPr>
      <w:r>
        <w:rPr>
          <w:noProof/>
        </w:rPr>
        <w:drawing>
          <wp:inline distT="114300" distB="114300" distL="114300" distR="114300" wp14:anchorId="789284A0" wp14:editId="27F6F320">
            <wp:extent cx="5719763" cy="4170660"/>
            <wp:effectExtent l="0" t="0" r="0" b="0"/>
            <wp:docPr id="7" name="image17.png" descr="Screen.png"/>
            <wp:cNvGraphicFramePr/>
            <a:graphic xmlns:a="http://schemas.openxmlformats.org/drawingml/2006/main">
              <a:graphicData uri="http://schemas.openxmlformats.org/drawingml/2006/picture">
                <pic:pic xmlns:pic="http://schemas.openxmlformats.org/drawingml/2006/picture">
                  <pic:nvPicPr>
                    <pic:cNvPr id="0" name="image17.png" descr="Screen.png"/>
                    <pic:cNvPicPr preferRelativeResize="0"/>
                  </pic:nvPicPr>
                  <pic:blipFill>
                    <a:blip r:embed="rId8"/>
                    <a:srcRect/>
                    <a:stretch>
                      <a:fillRect/>
                    </a:stretch>
                  </pic:blipFill>
                  <pic:spPr>
                    <a:xfrm>
                      <a:off x="0" y="0"/>
                      <a:ext cx="5719763" cy="4170660"/>
                    </a:xfrm>
                    <a:prstGeom prst="rect">
                      <a:avLst/>
                    </a:prstGeom>
                    <a:ln/>
                  </pic:spPr>
                </pic:pic>
              </a:graphicData>
            </a:graphic>
          </wp:inline>
        </w:drawing>
      </w:r>
    </w:p>
    <w:p w:rsidR="00AC4181" w:rsidRDefault="00AC4181">
      <w:pPr>
        <w:widowControl w:val="0"/>
        <w:rPr>
          <w:color w:val="000000"/>
        </w:rPr>
      </w:pPr>
    </w:p>
    <w:tbl>
      <w:tblPr>
        <w:tblStyle w:val="a1"/>
        <w:tblW w:w="93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335"/>
        <w:gridCol w:w="1515"/>
        <w:gridCol w:w="4995"/>
      </w:tblGrid>
      <w:tr w:rsidR="00AC4181">
        <w:tc>
          <w:tcPr>
            <w:tcW w:w="154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Title</w:t>
            </w:r>
          </w:p>
        </w:tc>
        <w:tc>
          <w:tcPr>
            <w:tcW w:w="499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PayPal Account Creation</w:t>
            </w:r>
          </w:p>
        </w:tc>
      </w:tr>
      <w:tr w:rsidR="00AC4181">
        <w:tc>
          <w:tcPr>
            <w:tcW w:w="154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Screen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1.1</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Lesson Title</w:t>
            </w:r>
          </w:p>
        </w:tc>
        <w:tc>
          <w:tcPr>
            <w:tcW w:w="499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Why Use PayPal?: Intro to this tool</w:t>
            </w:r>
          </w:p>
        </w:tc>
      </w:tr>
      <w:tr w:rsidR="00AC4181">
        <w:trPr>
          <w:trHeight w:val="420"/>
        </w:trPr>
        <w:tc>
          <w:tcPr>
            <w:tcW w:w="2880" w:type="dxa"/>
            <w:gridSpan w:val="2"/>
            <w:shd w:val="clear" w:color="auto" w:fill="4A66AC"/>
            <w:tcMar>
              <w:top w:w="100" w:type="dxa"/>
              <w:left w:w="100" w:type="dxa"/>
              <w:bottom w:w="100" w:type="dxa"/>
              <w:right w:w="100" w:type="dxa"/>
            </w:tcMar>
          </w:tcPr>
          <w:p w:rsidR="00AC4181" w:rsidRDefault="00A2769E">
            <w:pPr>
              <w:widowControl w:val="0"/>
              <w:spacing w:line="240" w:lineRule="auto"/>
              <w:rPr>
                <w:b/>
                <w:color w:val="000000"/>
              </w:rPr>
            </w:pPr>
            <w:r w:rsidRPr="00A2769E">
              <w:rPr>
                <w:b/>
                <w:color w:val="000000"/>
                <w:highlight w:val="none"/>
              </w:rPr>
              <w:t xml:space="preserve">Objective </w:t>
            </w:r>
          </w:p>
        </w:tc>
        <w:tc>
          <w:tcPr>
            <w:tcW w:w="6510" w:type="dxa"/>
            <w:gridSpan w:val="2"/>
            <w:tcMar>
              <w:top w:w="100" w:type="dxa"/>
              <w:left w:w="100" w:type="dxa"/>
              <w:bottom w:w="100" w:type="dxa"/>
              <w:right w:w="100" w:type="dxa"/>
            </w:tcMar>
          </w:tcPr>
          <w:p w:rsidR="00AC4181" w:rsidRDefault="00A2769E">
            <w:pPr>
              <w:widowControl w:val="0"/>
              <w:spacing w:line="240" w:lineRule="auto"/>
              <w:rPr>
                <w:color w:val="000000"/>
              </w:rPr>
            </w:pPr>
            <w:r>
              <w:rPr>
                <w:color w:val="000000"/>
              </w:rPr>
              <w:t>To introduce our learner to the topic (what he will be learning and why) and to give him more information about his learning solution and involved parties.</w:t>
            </w:r>
          </w:p>
        </w:tc>
      </w:tr>
    </w:tbl>
    <w:p w:rsidR="00AC4181" w:rsidRDefault="00AC4181">
      <w:pPr>
        <w:widowControl w:val="0"/>
        <w:rPr>
          <w:color w:val="00000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355"/>
        <w:gridCol w:w="5580"/>
      </w:tblGrid>
      <w:tr w:rsidR="00AC4181">
        <w:trPr>
          <w:trHeight w:val="420"/>
        </w:trPr>
        <w:tc>
          <w:tcPr>
            <w:tcW w:w="3780" w:type="dxa"/>
            <w:gridSpan w:val="2"/>
            <w:tcBorders>
              <w:top w:val="single" w:sz="8" w:space="0" w:color="3D85C6"/>
              <w:left w:val="single" w:sz="8" w:space="0" w:color="3D85C6"/>
              <w:bottom w:val="single" w:sz="8" w:space="0" w:color="3D85C6"/>
              <w:right w:val="single" w:sz="8" w:space="0" w:color="3D85C6"/>
            </w:tcBorders>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Text</w:t>
            </w:r>
          </w:p>
        </w:tc>
        <w:tc>
          <w:tcPr>
            <w:tcW w:w="5580"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Graphics</w:t>
            </w:r>
          </w:p>
        </w:tc>
      </w:tr>
      <w:tr w:rsidR="00AC4181">
        <w:trPr>
          <w:trHeight w:val="1140"/>
        </w:trPr>
        <w:tc>
          <w:tcPr>
            <w:tcW w:w="3780" w:type="dxa"/>
            <w:gridSpan w:val="2"/>
            <w:tcBorders>
              <w:top w:val="single" w:sz="8" w:space="0" w:color="3D85C6"/>
            </w:tcBorders>
            <w:tcMar>
              <w:top w:w="100" w:type="dxa"/>
              <w:left w:w="100" w:type="dxa"/>
              <w:bottom w:w="100" w:type="dxa"/>
              <w:right w:w="100" w:type="dxa"/>
            </w:tcMar>
          </w:tcPr>
          <w:p w:rsidR="00AC4181" w:rsidRDefault="00A2769E">
            <w:pPr>
              <w:widowControl w:val="0"/>
              <w:spacing w:line="240" w:lineRule="auto"/>
              <w:rPr>
                <w:color w:val="000000"/>
              </w:rPr>
            </w:pPr>
            <w:r>
              <w:rPr>
                <w:color w:val="000000"/>
              </w:rPr>
              <w:lastRenderedPageBreak/>
              <w:t xml:space="preserve"> No text</w:t>
            </w:r>
          </w:p>
          <w:p w:rsidR="00AC4181" w:rsidRDefault="00AC4181">
            <w:pPr>
              <w:widowControl w:val="0"/>
              <w:spacing w:line="240" w:lineRule="auto"/>
              <w:rPr>
                <w:color w:val="000000"/>
              </w:rPr>
            </w:pPr>
          </w:p>
        </w:tc>
        <w:tc>
          <w:tcPr>
            <w:tcW w:w="558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This will be a narrated intro section with one of the designers (or the developer) talking directly to the camera.</w:t>
            </w:r>
          </w:p>
          <w:p w:rsidR="00AC4181" w:rsidRDefault="00AC4181">
            <w:pPr>
              <w:widowControl w:val="0"/>
              <w:spacing w:line="240" w:lineRule="auto"/>
              <w:rPr>
                <w:color w:val="000000"/>
              </w:rPr>
            </w:pPr>
          </w:p>
        </w:tc>
      </w:tr>
      <w:tr w:rsidR="00AC4181">
        <w:trPr>
          <w:trHeight w:val="420"/>
        </w:trPr>
        <w:tc>
          <w:tcPr>
            <w:tcW w:w="3780" w:type="dxa"/>
            <w:gridSpan w:val="2"/>
            <w:tcBorders>
              <w:top w:val="single" w:sz="8" w:space="0" w:color="3D85C6"/>
            </w:tcBorders>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shd w:val="clear" w:color="auto" w:fill="4A66AC"/>
              </w:rPr>
            </w:pPr>
            <w:r w:rsidRPr="00A2769E">
              <w:rPr>
                <w:b/>
                <w:color w:val="000000"/>
                <w:highlight w:val="none"/>
                <w:shd w:val="clear" w:color="auto" w:fill="4A66AC"/>
              </w:rPr>
              <w:t xml:space="preserve">Sample Script: </w:t>
            </w:r>
          </w:p>
        </w:tc>
        <w:tc>
          <w:tcPr>
            <w:tcW w:w="558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“Hello and welcome to your first video tutorial! You will be learning about using PayPal because it is a secure and customer-friendly way for visitors to make payments and donations to the Tikondane Community Centre and non-profit organization. Follow the video in sequence, take notes as you go and feel free to email us with any questions. After the video, you will complete a graphic activity and will be evaluated by your mentor. Good luck and have fun!” </w:t>
            </w:r>
          </w:p>
        </w:tc>
      </w:tr>
      <w:tr w:rsidR="00AC4181">
        <w:trPr>
          <w:trHeight w:val="420"/>
        </w:trPr>
        <w:tc>
          <w:tcPr>
            <w:tcW w:w="3780" w:type="dxa"/>
            <w:gridSpan w:val="2"/>
            <w:tcBorders>
              <w:top w:val="single" w:sz="8" w:space="0" w:color="3D85C6"/>
            </w:tcBorders>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shd w:val="clear" w:color="auto" w:fill="4A66AC"/>
              </w:rPr>
            </w:pPr>
            <w:r w:rsidRPr="00A2769E">
              <w:rPr>
                <w:b/>
                <w:color w:val="000000"/>
                <w:highlight w:val="none"/>
                <w:shd w:val="clear" w:color="auto" w:fill="4A66AC"/>
              </w:rPr>
              <w:t>Sound</w:t>
            </w:r>
          </w:p>
        </w:tc>
        <w:tc>
          <w:tcPr>
            <w:tcW w:w="558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Light intro music and recorded narrative voiceover </w:t>
            </w:r>
          </w:p>
          <w:p w:rsidR="00AC4181" w:rsidRDefault="00AC4181">
            <w:pPr>
              <w:widowControl w:val="0"/>
              <w:spacing w:line="240" w:lineRule="auto"/>
              <w:rPr>
                <w:color w:val="000000"/>
              </w:rPr>
            </w:pPr>
          </w:p>
        </w:tc>
      </w:tr>
      <w:tr w:rsidR="00AC4181">
        <w:trPr>
          <w:trHeight w:val="420"/>
        </w:trPr>
        <w:tc>
          <w:tcPr>
            <w:tcW w:w="142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Notes to Developer</w:t>
            </w:r>
          </w:p>
        </w:tc>
        <w:tc>
          <w:tcPr>
            <w:tcW w:w="7935" w:type="dxa"/>
            <w:gridSpan w:val="2"/>
            <w:tcMar>
              <w:top w:w="100" w:type="dxa"/>
              <w:left w:w="100" w:type="dxa"/>
              <w:bottom w:w="100" w:type="dxa"/>
              <w:right w:w="100" w:type="dxa"/>
            </w:tcMar>
          </w:tcPr>
          <w:p w:rsidR="00AC4181" w:rsidRDefault="00A2769E">
            <w:pPr>
              <w:widowControl w:val="0"/>
              <w:spacing w:line="240" w:lineRule="auto"/>
              <w:rPr>
                <w:color w:val="000000"/>
              </w:rPr>
            </w:pPr>
            <w:r>
              <w:rPr>
                <w:color w:val="000000"/>
              </w:rPr>
              <w:t>Our primary learner has a disability which affects his ability to type.  Any curriculum design must take this into account and minimize the amount of keystrokes needed.  If the curriculum is navigable using a mouse and/or dictation software, it is useable by our primary learner.</w:t>
            </w:r>
          </w:p>
        </w:tc>
      </w:tr>
    </w:tbl>
    <w:p w:rsidR="00AC4181" w:rsidRDefault="00AC4181">
      <w:pPr>
        <w:widowControl w:val="0"/>
        <w:rPr>
          <w:color w:val="000000"/>
        </w:rPr>
      </w:pPr>
    </w:p>
    <w:p w:rsidR="00AC4181" w:rsidRDefault="00AC4181">
      <w:pPr>
        <w:widowControl w:val="0"/>
        <w:rPr>
          <w:color w:val="000000"/>
        </w:rPr>
      </w:pPr>
    </w:p>
    <w:tbl>
      <w:tblPr>
        <w:tblStyle w:val="a3"/>
        <w:tblW w:w="93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1335"/>
        <w:gridCol w:w="1515"/>
        <w:gridCol w:w="4995"/>
      </w:tblGrid>
      <w:tr w:rsidR="00AC4181">
        <w:tc>
          <w:tcPr>
            <w:tcW w:w="154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Title</w:t>
            </w:r>
          </w:p>
        </w:tc>
        <w:tc>
          <w:tcPr>
            <w:tcW w:w="499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PayPal Account Creation</w:t>
            </w:r>
          </w:p>
        </w:tc>
      </w:tr>
      <w:tr w:rsidR="00AC4181">
        <w:tc>
          <w:tcPr>
            <w:tcW w:w="154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Screen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1.2</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Lesson Title</w:t>
            </w:r>
          </w:p>
        </w:tc>
        <w:tc>
          <w:tcPr>
            <w:tcW w:w="499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Setting up a PayPal account: The Basics</w:t>
            </w:r>
          </w:p>
        </w:tc>
      </w:tr>
      <w:tr w:rsidR="00AC4181">
        <w:trPr>
          <w:trHeight w:val="420"/>
        </w:trPr>
        <w:tc>
          <w:tcPr>
            <w:tcW w:w="2880" w:type="dxa"/>
            <w:gridSpan w:val="2"/>
            <w:shd w:val="clear" w:color="auto" w:fill="4A66AC"/>
            <w:tcMar>
              <w:top w:w="100" w:type="dxa"/>
              <w:left w:w="100" w:type="dxa"/>
              <w:bottom w:w="100" w:type="dxa"/>
              <w:right w:w="100" w:type="dxa"/>
            </w:tcMar>
          </w:tcPr>
          <w:p w:rsidR="00AC4181" w:rsidRDefault="00A2769E">
            <w:pPr>
              <w:widowControl w:val="0"/>
              <w:spacing w:line="240" w:lineRule="auto"/>
              <w:rPr>
                <w:b/>
                <w:color w:val="000000"/>
              </w:rPr>
            </w:pPr>
            <w:r w:rsidRPr="00A2769E">
              <w:rPr>
                <w:b/>
                <w:color w:val="000000"/>
                <w:highlight w:val="none"/>
              </w:rPr>
              <w:t xml:space="preserve">Objective </w:t>
            </w:r>
          </w:p>
        </w:tc>
        <w:tc>
          <w:tcPr>
            <w:tcW w:w="6510" w:type="dxa"/>
            <w:gridSpan w:val="2"/>
            <w:tcMar>
              <w:top w:w="100" w:type="dxa"/>
              <w:left w:w="100" w:type="dxa"/>
              <w:bottom w:w="100" w:type="dxa"/>
              <w:right w:w="100" w:type="dxa"/>
            </w:tcMar>
          </w:tcPr>
          <w:p w:rsidR="00AC4181" w:rsidRDefault="00A2769E">
            <w:pPr>
              <w:widowControl w:val="0"/>
              <w:spacing w:line="240" w:lineRule="auto"/>
              <w:rPr>
                <w:color w:val="000000"/>
              </w:rPr>
            </w:pPr>
            <w:r>
              <w:rPr>
                <w:color w:val="000000"/>
              </w:rPr>
              <w:t>Learner will follow video tutorial showing how to navigate to the PayPal account creation url (via video tutorial). Learner should take notes while interacting with video.</w:t>
            </w:r>
          </w:p>
        </w:tc>
      </w:tr>
    </w:tbl>
    <w:p w:rsidR="00AC4181" w:rsidRDefault="00AC4181">
      <w:pPr>
        <w:widowControl w:val="0"/>
        <w:rPr>
          <w:color w:val="00000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590"/>
      </w:tblGrid>
      <w:tr w:rsidR="00AC4181">
        <w:trPr>
          <w:trHeight w:val="420"/>
        </w:trPr>
        <w:tc>
          <w:tcPr>
            <w:tcW w:w="4770" w:type="dxa"/>
            <w:tcBorders>
              <w:top w:val="single" w:sz="8" w:space="0" w:color="3D85C6"/>
              <w:left w:val="single" w:sz="8" w:space="0" w:color="3D85C6"/>
              <w:bottom w:val="single" w:sz="8" w:space="0" w:color="3D85C6"/>
              <w:right w:val="single" w:sz="8" w:space="0" w:color="3D85C6"/>
            </w:tcBorders>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Text</w:t>
            </w:r>
          </w:p>
        </w:tc>
        <w:tc>
          <w:tcPr>
            <w:tcW w:w="4590"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Graphics</w:t>
            </w:r>
          </w:p>
        </w:tc>
      </w:tr>
      <w:tr w:rsidR="00AC4181">
        <w:trPr>
          <w:trHeight w:val="420"/>
        </w:trPr>
        <w:tc>
          <w:tcPr>
            <w:tcW w:w="4770" w:type="dxa"/>
            <w:tcBorders>
              <w:top w:val="single" w:sz="8" w:space="0" w:color="3D85C6"/>
            </w:tcBorders>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 Screen will display introductory slide (with image), instructions, learning objective and designer contact information</w:t>
            </w:r>
          </w:p>
          <w:p w:rsidR="00AC4181" w:rsidRDefault="00AC4181">
            <w:pPr>
              <w:widowControl w:val="0"/>
              <w:spacing w:line="240" w:lineRule="auto"/>
              <w:rPr>
                <w:color w:val="000000"/>
              </w:rPr>
            </w:pPr>
          </w:p>
          <w:p w:rsidR="00AC4181" w:rsidRDefault="00A2769E">
            <w:pPr>
              <w:widowControl w:val="0"/>
              <w:spacing w:line="240" w:lineRule="auto"/>
              <w:rPr>
                <w:color w:val="000000"/>
              </w:rPr>
            </w:pPr>
            <w:r>
              <w:rPr>
                <w:color w:val="000000"/>
              </w:rPr>
              <w:t>Captions for any recorded narration</w:t>
            </w:r>
          </w:p>
          <w:p w:rsidR="00AC4181" w:rsidRDefault="00AC4181">
            <w:pPr>
              <w:widowControl w:val="0"/>
              <w:spacing w:line="240" w:lineRule="auto"/>
              <w:rPr>
                <w:color w:val="000000"/>
              </w:rPr>
            </w:pPr>
          </w:p>
        </w:tc>
        <w:tc>
          <w:tcPr>
            <w:tcW w:w="459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Opening slide showing image of Tikondane Welcome Centre</w:t>
            </w:r>
          </w:p>
          <w:p w:rsidR="00AC4181" w:rsidRDefault="00AC4181">
            <w:pPr>
              <w:widowControl w:val="0"/>
              <w:spacing w:line="240" w:lineRule="auto"/>
              <w:rPr>
                <w:color w:val="000000"/>
              </w:rPr>
            </w:pPr>
          </w:p>
          <w:p w:rsidR="00AC4181" w:rsidRDefault="00A2769E">
            <w:pPr>
              <w:widowControl w:val="0"/>
              <w:spacing w:line="240" w:lineRule="auto"/>
              <w:rPr>
                <w:color w:val="000000"/>
              </w:rPr>
            </w:pPr>
            <w:r>
              <w:rPr>
                <w:color w:val="000000"/>
              </w:rPr>
              <w:t xml:space="preserve">Screencast format. </w:t>
            </w:r>
          </w:p>
          <w:p w:rsidR="00AC4181" w:rsidRDefault="00AC4181">
            <w:pPr>
              <w:widowControl w:val="0"/>
              <w:spacing w:line="240" w:lineRule="auto"/>
              <w:rPr>
                <w:color w:val="000000"/>
              </w:rPr>
            </w:pPr>
          </w:p>
        </w:tc>
      </w:tr>
      <w:tr w:rsidR="00AC4181">
        <w:trPr>
          <w:trHeight w:val="420"/>
        </w:trPr>
        <w:tc>
          <w:tcPr>
            <w:tcW w:w="4770" w:type="dxa"/>
            <w:tcBorders>
              <w:top w:val="single" w:sz="8" w:space="0" w:color="3D85C6"/>
            </w:tcBorders>
            <w:shd w:val="clear" w:color="auto" w:fill="4A66AC"/>
            <w:tcMar>
              <w:top w:w="100" w:type="dxa"/>
              <w:left w:w="100" w:type="dxa"/>
              <w:bottom w:w="100" w:type="dxa"/>
              <w:right w:w="100" w:type="dxa"/>
            </w:tcMar>
          </w:tcPr>
          <w:p w:rsidR="00AC4181" w:rsidRDefault="00A2769E">
            <w:pPr>
              <w:widowControl w:val="0"/>
              <w:spacing w:line="240" w:lineRule="auto"/>
              <w:rPr>
                <w:b/>
                <w:color w:val="000000"/>
                <w:shd w:val="clear" w:color="auto" w:fill="4A66AC"/>
              </w:rPr>
            </w:pPr>
            <w:r w:rsidRPr="00A2769E">
              <w:rPr>
                <w:b/>
                <w:color w:val="000000"/>
                <w:highlight w:val="none"/>
                <w:shd w:val="clear" w:color="auto" w:fill="4A66AC"/>
              </w:rPr>
              <w:t>Sound</w:t>
            </w:r>
          </w:p>
        </w:tc>
        <w:tc>
          <w:tcPr>
            <w:tcW w:w="459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Light intro music and recorded narrative voiceover </w:t>
            </w:r>
          </w:p>
        </w:tc>
      </w:tr>
    </w:tbl>
    <w:p w:rsidR="00AC4181" w:rsidRDefault="00AC4181">
      <w:pPr>
        <w:widowControl w:val="0"/>
        <w:rPr>
          <w:color w:val="000000"/>
        </w:rPr>
      </w:pPr>
    </w:p>
    <w:p w:rsidR="00AC4181" w:rsidRDefault="00E56C49">
      <w:pPr>
        <w:widowControl w:val="0"/>
        <w:rPr>
          <w:color w:val="000000"/>
        </w:rPr>
      </w:pPr>
      <w:r>
        <w:lastRenderedPageBreak/>
        <w:pict>
          <v:rect id="_x0000_i1031" style="width:0;height:1.5pt" o:hralign="center" o:hrstd="t" o:hr="t" fillcolor="#a0a0a0" stroked="f"/>
        </w:pict>
      </w: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tbl>
      <w:tblPr>
        <w:tblStyle w:val="a5"/>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335"/>
        <w:gridCol w:w="1515"/>
        <w:gridCol w:w="5850"/>
      </w:tblGrid>
      <w:tr w:rsidR="00AC4181">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Title</w:t>
            </w:r>
          </w:p>
        </w:tc>
        <w:tc>
          <w:tcPr>
            <w:tcW w:w="585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PayPal Account Introduction &amp; Creation</w:t>
            </w:r>
          </w:p>
        </w:tc>
      </w:tr>
      <w:tr w:rsidR="00AC4181">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Screen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1.3</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Lesson Title</w:t>
            </w:r>
          </w:p>
        </w:tc>
        <w:tc>
          <w:tcPr>
            <w:tcW w:w="585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Directing browser to the PayPal account URL:</w:t>
            </w:r>
          </w:p>
          <w:p w:rsidR="00AC4181" w:rsidRDefault="00A2769E">
            <w:pPr>
              <w:widowControl w:val="0"/>
              <w:spacing w:line="240" w:lineRule="auto"/>
              <w:rPr>
                <w:color w:val="000000"/>
                <w:shd w:val="clear" w:color="auto" w:fill="D9EAD3"/>
              </w:rPr>
            </w:pPr>
            <w:r>
              <w:rPr>
                <w:color w:val="000000"/>
                <w:shd w:val="clear" w:color="auto" w:fill="D9EAD3"/>
              </w:rPr>
              <w:t>https://www.PayPal.com/us/signup/account/personal</w:t>
            </w:r>
          </w:p>
        </w:tc>
      </w:tr>
      <w:tr w:rsidR="00AC4181">
        <w:tc>
          <w:tcPr>
            <w:tcW w:w="2850" w:type="dxa"/>
            <w:gridSpan w:val="2"/>
            <w:shd w:val="clear" w:color="auto" w:fill="4A66AC"/>
            <w:tcMar>
              <w:top w:w="100" w:type="dxa"/>
              <w:left w:w="100" w:type="dxa"/>
              <w:bottom w:w="100" w:type="dxa"/>
              <w:right w:w="100" w:type="dxa"/>
            </w:tcMar>
          </w:tcPr>
          <w:p w:rsidR="00AC4181" w:rsidRDefault="00A2769E">
            <w:pPr>
              <w:widowControl w:val="0"/>
              <w:spacing w:line="240" w:lineRule="auto"/>
              <w:rPr>
                <w:b/>
                <w:color w:val="000000"/>
              </w:rPr>
            </w:pPr>
            <w:r w:rsidRPr="00A2769E">
              <w:rPr>
                <w:b/>
                <w:color w:val="000000"/>
                <w:highlight w:val="none"/>
              </w:rPr>
              <w:t xml:space="preserve">Objective </w:t>
            </w:r>
          </w:p>
        </w:tc>
        <w:tc>
          <w:tcPr>
            <w:tcW w:w="7365" w:type="dxa"/>
            <w:gridSpan w:val="2"/>
            <w:tcMar>
              <w:top w:w="100" w:type="dxa"/>
              <w:left w:w="100" w:type="dxa"/>
              <w:bottom w:w="100" w:type="dxa"/>
              <w:right w:w="100" w:type="dxa"/>
            </w:tcMar>
          </w:tcPr>
          <w:p w:rsidR="00AC4181" w:rsidRDefault="00A2769E">
            <w:pPr>
              <w:widowControl w:val="0"/>
              <w:spacing w:line="240" w:lineRule="auto"/>
              <w:rPr>
                <w:color w:val="000000"/>
              </w:rPr>
            </w:pPr>
            <w:r>
              <w:rPr>
                <w:color w:val="000000"/>
              </w:rPr>
              <w:t>Follow video tutorial showing how to navigate to the PayPal account creation url (via video tutorial)</w:t>
            </w:r>
          </w:p>
        </w:tc>
      </w:tr>
    </w:tbl>
    <w:p w:rsidR="00AC4181" w:rsidRDefault="00AC4181">
      <w:pPr>
        <w:widowControl w:val="0"/>
        <w:rPr>
          <w:color w:val="00000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590"/>
      </w:tblGrid>
      <w:tr w:rsidR="00AC4181">
        <w:trPr>
          <w:trHeight w:val="420"/>
        </w:trPr>
        <w:tc>
          <w:tcPr>
            <w:tcW w:w="4770"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Text</w:t>
            </w:r>
          </w:p>
        </w:tc>
        <w:tc>
          <w:tcPr>
            <w:tcW w:w="4590"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Graphics</w:t>
            </w:r>
          </w:p>
        </w:tc>
      </w:tr>
      <w:tr w:rsidR="00AC4181">
        <w:trPr>
          <w:trHeight w:val="420"/>
        </w:trPr>
        <w:tc>
          <w:tcPr>
            <w:tcW w:w="477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Video will be accompanied by captions (English)</w:t>
            </w:r>
          </w:p>
          <w:p w:rsidR="00AC4181" w:rsidRDefault="00AC4181">
            <w:pPr>
              <w:widowControl w:val="0"/>
              <w:spacing w:line="240" w:lineRule="auto"/>
              <w:rPr>
                <w:color w:val="000000"/>
              </w:rPr>
            </w:pPr>
          </w:p>
          <w:p w:rsidR="00AC4181" w:rsidRDefault="00A2769E">
            <w:pPr>
              <w:widowControl w:val="0"/>
              <w:spacing w:line="240" w:lineRule="auto"/>
              <w:rPr>
                <w:color w:val="000000"/>
              </w:rPr>
            </w:pPr>
            <w:r>
              <w:rPr>
                <w:color w:val="000000"/>
              </w:rPr>
              <w:t>Video screencast/instructional video of steps to open PayPal Account including:</w:t>
            </w:r>
          </w:p>
          <w:p w:rsidR="00AC4181" w:rsidRDefault="00A2769E">
            <w:pPr>
              <w:widowControl w:val="0"/>
              <w:numPr>
                <w:ilvl w:val="0"/>
                <w:numId w:val="6"/>
              </w:numPr>
              <w:spacing w:line="240" w:lineRule="auto"/>
              <w:ind w:hanging="360"/>
              <w:contextualSpacing/>
              <w:rPr>
                <w:color w:val="000000"/>
              </w:rPr>
            </w:pPr>
            <w:r>
              <w:rPr>
                <w:color w:val="000000"/>
              </w:rPr>
              <w:t xml:space="preserve">Navigating to URL </w:t>
            </w:r>
          </w:p>
          <w:p w:rsidR="00AC4181" w:rsidRDefault="00A2769E">
            <w:pPr>
              <w:widowControl w:val="0"/>
              <w:spacing w:line="240" w:lineRule="auto"/>
              <w:rPr>
                <w:color w:val="000000"/>
                <w:shd w:val="clear" w:color="auto" w:fill="D9EAD3"/>
              </w:rPr>
            </w:pPr>
            <w:r>
              <w:rPr>
                <w:color w:val="000000"/>
                <w:shd w:val="clear" w:color="auto" w:fill="D9EAD3"/>
              </w:rPr>
              <w:t>https://www.PayPal.com/us/signup/account/personal</w:t>
            </w:r>
          </w:p>
          <w:p w:rsidR="00AC4181" w:rsidRDefault="00A2769E">
            <w:pPr>
              <w:widowControl w:val="0"/>
              <w:spacing w:line="240" w:lineRule="auto"/>
              <w:rPr>
                <w:color w:val="000000"/>
              </w:rPr>
            </w:pPr>
            <w:r>
              <w:rPr>
                <w:color w:val="000000"/>
              </w:rPr>
              <w:t xml:space="preserve"> </w:t>
            </w:r>
          </w:p>
          <w:p w:rsidR="00AC4181" w:rsidRDefault="00AC4181">
            <w:pPr>
              <w:widowControl w:val="0"/>
              <w:spacing w:line="240" w:lineRule="auto"/>
              <w:rPr>
                <w:color w:val="000000"/>
              </w:rPr>
            </w:pPr>
          </w:p>
        </w:tc>
        <w:tc>
          <w:tcPr>
            <w:tcW w:w="459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Video in screencast or still image format. Learner will see where to enter URL into browser in order to navigate to new account sign up page.</w:t>
            </w:r>
          </w:p>
        </w:tc>
      </w:tr>
      <w:tr w:rsidR="00AC4181">
        <w:trPr>
          <w:trHeight w:val="420"/>
        </w:trPr>
        <w:tc>
          <w:tcPr>
            <w:tcW w:w="4770" w:type="dxa"/>
            <w:shd w:val="clear" w:color="auto" w:fill="4A66AC"/>
            <w:tcMar>
              <w:top w:w="100" w:type="dxa"/>
              <w:left w:w="100" w:type="dxa"/>
              <w:bottom w:w="100" w:type="dxa"/>
              <w:right w:w="100" w:type="dxa"/>
            </w:tcMar>
          </w:tcPr>
          <w:p w:rsidR="00AC4181" w:rsidRDefault="00A2769E">
            <w:pPr>
              <w:widowControl w:val="0"/>
              <w:spacing w:line="240" w:lineRule="auto"/>
              <w:rPr>
                <w:b/>
                <w:color w:val="000000"/>
                <w:shd w:val="clear" w:color="auto" w:fill="4A66AC"/>
              </w:rPr>
            </w:pPr>
            <w:r w:rsidRPr="00A2769E">
              <w:rPr>
                <w:b/>
                <w:color w:val="000000"/>
                <w:highlight w:val="none"/>
                <w:shd w:val="clear" w:color="auto" w:fill="4A66AC"/>
              </w:rPr>
              <w:t>Sound</w:t>
            </w:r>
          </w:p>
        </w:tc>
        <w:tc>
          <w:tcPr>
            <w:tcW w:w="459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 xml:space="preserve">Video accompanied by recorded voiceover narrative </w:t>
            </w:r>
          </w:p>
        </w:tc>
      </w:tr>
    </w:tbl>
    <w:p w:rsidR="00AC4181" w:rsidRDefault="00AC4181">
      <w:pPr>
        <w:widowControl w:val="0"/>
        <w:rPr>
          <w:color w:val="000000"/>
        </w:rPr>
      </w:pPr>
    </w:p>
    <w:p w:rsidR="00AC4181" w:rsidRDefault="00E56C49">
      <w:pPr>
        <w:widowControl w:val="0"/>
        <w:rPr>
          <w:color w:val="000000"/>
        </w:rPr>
      </w:pPr>
      <w:r>
        <w:pict>
          <v:rect id="_x0000_i1032" style="width:0;height:1.5pt" o:hralign="center" o:hrstd="t" o:hr="t" fillcolor="#a0a0a0" stroked="f"/>
        </w:pict>
      </w: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335"/>
        <w:gridCol w:w="1515"/>
        <w:gridCol w:w="4995"/>
      </w:tblGrid>
      <w:tr w:rsidR="00AC4181">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Module Title</w:t>
            </w:r>
          </w:p>
        </w:tc>
        <w:tc>
          <w:tcPr>
            <w:tcW w:w="499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PayPal Account Introduction &amp; Creation</w:t>
            </w:r>
          </w:p>
        </w:tc>
      </w:tr>
      <w:tr w:rsidR="00AC4181">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Screen #</w:t>
            </w:r>
          </w:p>
        </w:tc>
        <w:tc>
          <w:tcPr>
            <w:tcW w:w="133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1.4</w:t>
            </w:r>
          </w:p>
        </w:tc>
        <w:tc>
          <w:tcPr>
            <w:tcW w:w="1515"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Lesson Title</w:t>
            </w:r>
          </w:p>
        </w:tc>
        <w:tc>
          <w:tcPr>
            <w:tcW w:w="4995" w:type="dxa"/>
            <w:tcMar>
              <w:top w:w="100" w:type="dxa"/>
              <w:left w:w="100" w:type="dxa"/>
              <w:bottom w:w="100" w:type="dxa"/>
              <w:right w:w="100" w:type="dxa"/>
            </w:tcMar>
          </w:tcPr>
          <w:p w:rsidR="00AC4181" w:rsidRDefault="00A2769E">
            <w:pPr>
              <w:widowControl w:val="0"/>
              <w:spacing w:line="240" w:lineRule="auto"/>
              <w:rPr>
                <w:color w:val="000000"/>
              </w:rPr>
            </w:pPr>
            <w:r>
              <w:rPr>
                <w:color w:val="000000"/>
              </w:rPr>
              <w:t>Entering Your Personal Information</w:t>
            </w:r>
          </w:p>
        </w:tc>
      </w:tr>
      <w:tr w:rsidR="00AC4181">
        <w:tc>
          <w:tcPr>
            <w:tcW w:w="2850" w:type="dxa"/>
            <w:gridSpan w:val="2"/>
            <w:shd w:val="clear" w:color="auto" w:fill="4A66AC"/>
            <w:tcMar>
              <w:top w:w="100" w:type="dxa"/>
              <w:left w:w="100" w:type="dxa"/>
              <w:bottom w:w="100" w:type="dxa"/>
              <w:right w:w="100" w:type="dxa"/>
            </w:tcMar>
          </w:tcPr>
          <w:p w:rsidR="00AC4181" w:rsidRDefault="00A2769E">
            <w:pPr>
              <w:widowControl w:val="0"/>
              <w:spacing w:line="240" w:lineRule="auto"/>
              <w:rPr>
                <w:b/>
                <w:color w:val="000000"/>
              </w:rPr>
            </w:pPr>
            <w:r w:rsidRPr="00A2769E">
              <w:rPr>
                <w:b/>
                <w:color w:val="000000"/>
                <w:highlight w:val="none"/>
              </w:rPr>
              <w:t xml:space="preserve">Objective </w:t>
            </w:r>
          </w:p>
        </w:tc>
        <w:tc>
          <w:tcPr>
            <w:tcW w:w="6510" w:type="dxa"/>
            <w:gridSpan w:val="2"/>
            <w:tcMar>
              <w:top w:w="100" w:type="dxa"/>
              <w:left w:w="100" w:type="dxa"/>
              <w:bottom w:w="100" w:type="dxa"/>
              <w:right w:w="100" w:type="dxa"/>
            </w:tcMar>
          </w:tcPr>
          <w:p w:rsidR="00AC4181" w:rsidRDefault="00A2769E">
            <w:pPr>
              <w:widowControl w:val="0"/>
              <w:spacing w:line="240" w:lineRule="auto"/>
              <w:rPr>
                <w:color w:val="000000"/>
              </w:rPr>
            </w:pPr>
            <w:r>
              <w:rPr>
                <w:color w:val="000000"/>
              </w:rPr>
              <w:t>Follow video tutorial showing how to navigate to the PayPal account creation url (via video tutorial)</w:t>
            </w:r>
          </w:p>
        </w:tc>
      </w:tr>
    </w:tbl>
    <w:p w:rsidR="00AC4181" w:rsidRDefault="00AC4181">
      <w:pPr>
        <w:widowControl w:val="0"/>
        <w:rPr>
          <w:color w:val="000000"/>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590"/>
      </w:tblGrid>
      <w:tr w:rsidR="00AC4181">
        <w:trPr>
          <w:trHeight w:val="420"/>
        </w:trPr>
        <w:tc>
          <w:tcPr>
            <w:tcW w:w="4770"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Text</w:t>
            </w:r>
          </w:p>
        </w:tc>
        <w:tc>
          <w:tcPr>
            <w:tcW w:w="4590" w:type="dxa"/>
            <w:shd w:val="clear" w:color="auto" w:fill="4A66AC"/>
            <w:tcMar>
              <w:top w:w="100" w:type="dxa"/>
              <w:left w:w="100" w:type="dxa"/>
              <w:bottom w:w="100" w:type="dxa"/>
              <w:right w:w="100" w:type="dxa"/>
            </w:tcMar>
          </w:tcPr>
          <w:p w:rsidR="00AC4181" w:rsidRPr="00A2769E" w:rsidRDefault="00A2769E">
            <w:pPr>
              <w:widowControl w:val="0"/>
              <w:spacing w:line="240" w:lineRule="auto"/>
              <w:rPr>
                <w:b/>
                <w:color w:val="000000"/>
                <w:highlight w:val="none"/>
              </w:rPr>
            </w:pPr>
            <w:r w:rsidRPr="00A2769E">
              <w:rPr>
                <w:b/>
                <w:color w:val="000000"/>
                <w:highlight w:val="none"/>
              </w:rPr>
              <w:t>Graphics</w:t>
            </w:r>
          </w:p>
        </w:tc>
      </w:tr>
      <w:tr w:rsidR="00AC4181">
        <w:trPr>
          <w:trHeight w:val="420"/>
        </w:trPr>
        <w:tc>
          <w:tcPr>
            <w:tcW w:w="4770" w:type="dxa"/>
            <w:tcMar>
              <w:top w:w="100" w:type="dxa"/>
              <w:left w:w="100" w:type="dxa"/>
              <w:bottom w:w="100" w:type="dxa"/>
              <w:right w:w="100" w:type="dxa"/>
            </w:tcMar>
          </w:tcPr>
          <w:p w:rsidR="00AC4181" w:rsidRDefault="00A2769E">
            <w:pPr>
              <w:widowControl w:val="0"/>
              <w:spacing w:line="240" w:lineRule="auto"/>
              <w:rPr>
                <w:color w:val="000000"/>
              </w:rPr>
            </w:pPr>
            <w:r>
              <w:rPr>
                <w:color w:val="000000"/>
              </w:rPr>
              <w:lastRenderedPageBreak/>
              <w:t>Video will be accompanied by captions (English)</w:t>
            </w:r>
          </w:p>
          <w:p w:rsidR="00AC4181" w:rsidRDefault="00A2769E">
            <w:pPr>
              <w:widowControl w:val="0"/>
              <w:spacing w:line="240" w:lineRule="auto"/>
              <w:rPr>
                <w:color w:val="000000"/>
              </w:rPr>
            </w:pPr>
            <w:r>
              <w:rPr>
                <w:color w:val="000000"/>
              </w:rPr>
              <w:t>Intro slide may include instructional text and contact information for help.</w:t>
            </w:r>
          </w:p>
          <w:p w:rsidR="00AC4181" w:rsidRDefault="00AC4181">
            <w:pPr>
              <w:widowControl w:val="0"/>
              <w:spacing w:line="240" w:lineRule="auto"/>
              <w:rPr>
                <w:color w:val="000000"/>
              </w:rPr>
            </w:pPr>
          </w:p>
          <w:p w:rsidR="00AC4181" w:rsidRDefault="00A2769E">
            <w:pPr>
              <w:widowControl w:val="0"/>
              <w:spacing w:line="240" w:lineRule="auto"/>
              <w:rPr>
                <w:color w:val="000000"/>
              </w:rPr>
            </w:pPr>
            <w:r>
              <w:rPr>
                <w:color w:val="000000"/>
              </w:rPr>
              <w:t>Video screencast/instructional video of steps to open PayPal Account including:</w:t>
            </w:r>
          </w:p>
          <w:p w:rsidR="00AC4181" w:rsidRDefault="00A2769E">
            <w:pPr>
              <w:widowControl w:val="0"/>
              <w:numPr>
                <w:ilvl w:val="0"/>
                <w:numId w:val="6"/>
              </w:numPr>
              <w:spacing w:line="240" w:lineRule="auto"/>
              <w:ind w:hanging="360"/>
              <w:contextualSpacing/>
              <w:rPr>
                <w:color w:val="000000"/>
              </w:rPr>
            </w:pPr>
            <w:r>
              <w:rPr>
                <w:color w:val="000000"/>
              </w:rPr>
              <w:t>Inputting personal information</w:t>
            </w:r>
          </w:p>
          <w:p w:rsidR="00AC4181" w:rsidRDefault="00A2769E">
            <w:pPr>
              <w:widowControl w:val="0"/>
              <w:numPr>
                <w:ilvl w:val="0"/>
                <w:numId w:val="6"/>
              </w:numPr>
              <w:spacing w:line="240" w:lineRule="auto"/>
              <w:ind w:hanging="360"/>
              <w:contextualSpacing/>
              <w:rPr>
                <w:color w:val="000000"/>
              </w:rPr>
            </w:pPr>
            <w:r>
              <w:rPr>
                <w:color w:val="000000"/>
              </w:rPr>
              <w:t>Using the helpful hints icon (see graphic)</w:t>
            </w:r>
          </w:p>
          <w:p w:rsidR="00AC4181" w:rsidRDefault="00A2769E">
            <w:pPr>
              <w:widowControl w:val="0"/>
              <w:numPr>
                <w:ilvl w:val="0"/>
                <w:numId w:val="6"/>
              </w:numPr>
              <w:spacing w:line="240" w:lineRule="auto"/>
              <w:ind w:hanging="360"/>
              <w:contextualSpacing/>
              <w:rPr>
                <w:color w:val="000000"/>
              </w:rPr>
            </w:pPr>
            <w:r>
              <w:rPr>
                <w:color w:val="000000"/>
              </w:rPr>
              <w:t>Clicking submit/complete to finalize account creation</w:t>
            </w:r>
          </w:p>
          <w:p w:rsidR="00AC4181" w:rsidRDefault="00A2769E">
            <w:pPr>
              <w:widowControl w:val="0"/>
              <w:numPr>
                <w:ilvl w:val="0"/>
                <w:numId w:val="6"/>
              </w:numPr>
              <w:spacing w:line="240" w:lineRule="auto"/>
              <w:ind w:hanging="360"/>
              <w:contextualSpacing/>
              <w:rPr>
                <w:color w:val="000000"/>
              </w:rPr>
            </w:pPr>
            <w:r>
              <w:rPr>
                <w:color w:val="000000"/>
              </w:rPr>
              <w:t>Checking user email to verify account creation with secure link provided by PayPal</w:t>
            </w:r>
          </w:p>
          <w:p w:rsidR="00AC4181" w:rsidRDefault="00A2769E">
            <w:pPr>
              <w:widowControl w:val="0"/>
              <w:spacing w:line="240" w:lineRule="auto"/>
              <w:rPr>
                <w:color w:val="000000"/>
              </w:rPr>
            </w:pPr>
            <w:r>
              <w:rPr>
                <w:color w:val="000000"/>
              </w:rPr>
              <w:t xml:space="preserve"> </w:t>
            </w:r>
          </w:p>
          <w:p w:rsidR="00AC4181" w:rsidRDefault="00AC4181">
            <w:pPr>
              <w:widowControl w:val="0"/>
              <w:spacing w:line="240" w:lineRule="auto"/>
              <w:rPr>
                <w:color w:val="000000"/>
              </w:rPr>
            </w:pPr>
          </w:p>
          <w:p w:rsidR="00AC4181" w:rsidRDefault="00AC4181">
            <w:pPr>
              <w:widowControl w:val="0"/>
              <w:spacing w:line="240" w:lineRule="auto"/>
              <w:rPr>
                <w:color w:val="000000"/>
              </w:rPr>
            </w:pPr>
          </w:p>
        </w:tc>
        <w:tc>
          <w:tcPr>
            <w:tcW w:w="459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This section of the video will display the main sign up page (including PayPal logo).</w:t>
            </w:r>
          </w:p>
          <w:p w:rsidR="00AC4181" w:rsidRDefault="00AC4181">
            <w:pPr>
              <w:widowControl w:val="0"/>
              <w:spacing w:line="240" w:lineRule="auto"/>
              <w:rPr>
                <w:color w:val="000000"/>
              </w:rPr>
            </w:pPr>
          </w:p>
          <w:p w:rsidR="00AC4181" w:rsidRDefault="00A2769E">
            <w:pPr>
              <w:widowControl w:val="0"/>
              <w:spacing w:line="240" w:lineRule="auto"/>
              <w:rPr>
                <w:color w:val="000000"/>
              </w:rPr>
            </w:pPr>
            <w:r>
              <w:rPr>
                <w:color w:val="000000"/>
              </w:rPr>
              <w:t>Graphics include fields for filling in personal information:</w:t>
            </w:r>
          </w:p>
          <w:p w:rsidR="00AC4181" w:rsidRDefault="00A2769E">
            <w:pPr>
              <w:widowControl w:val="0"/>
              <w:spacing w:line="240" w:lineRule="auto"/>
              <w:rPr>
                <w:color w:val="000000"/>
              </w:rPr>
            </w:pPr>
            <w:r>
              <w:rPr>
                <w:color w:val="000000"/>
              </w:rPr>
              <w:t>Name</w:t>
            </w:r>
          </w:p>
          <w:p w:rsidR="00AC4181" w:rsidRDefault="00A2769E">
            <w:pPr>
              <w:widowControl w:val="0"/>
              <w:spacing w:line="240" w:lineRule="auto"/>
              <w:rPr>
                <w:color w:val="000000"/>
              </w:rPr>
            </w:pPr>
            <w:r>
              <w:rPr>
                <w:color w:val="000000"/>
              </w:rPr>
              <w:t>Company affiliation</w:t>
            </w:r>
          </w:p>
          <w:p w:rsidR="00AC4181" w:rsidRDefault="00A2769E">
            <w:pPr>
              <w:widowControl w:val="0"/>
              <w:spacing w:line="240" w:lineRule="auto"/>
              <w:rPr>
                <w:color w:val="000000"/>
              </w:rPr>
            </w:pPr>
            <w:r>
              <w:rPr>
                <w:color w:val="000000"/>
              </w:rPr>
              <w:t>Contact Information</w:t>
            </w:r>
          </w:p>
          <w:p w:rsidR="00AC4181" w:rsidRDefault="00A2769E">
            <w:pPr>
              <w:widowControl w:val="0"/>
              <w:spacing w:line="240" w:lineRule="auto"/>
              <w:rPr>
                <w:color w:val="000000"/>
              </w:rPr>
            </w:pPr>
            <w:r>
              <w:rPr>
                <w:color w:val="000000"/>
              </w:rPr>
              <w:t>Credit Card/Bank Account information</w:t>
            </w:r>
          </w:p>
          <w:p w:rsidR="00AC4181" w:rsidRDefault="00A2769E">
            <w:pPr>
              <w:widowControl w:val="0"/>
              <w:spacing w:line="240" w:lineRule="auto"/>
              <w:rPr>
                <w:color w:val="000000"/>
              </w:rPr>
            </w:pPr>
            <w:r>
              <w:rPr>
                <w:color w:val="000000"/>
              </w:rPr>
              <w:t>Using helpful hints to answer questions on page (see below)</w:t>
            </w:r>
          </w:p>
          <w:p w:rsidR="00AC4181" w:rsidRDefault="00AC4181">
            <w:pPr>
              <w:widowControl w:val="0"/>
              <w:spacing w:line="240" w:lineRule="auto"/>
              <w:rPr>
                <w:color w:val="000000"/>
              </w:rPr>
            </w:pPr>
          </w:p>
          <w:p w:rsidR="00AC4181" w:rsidRDefault="00A2769E">
            <w:pPr>
              <w:widowControl w:val="0"/>
              <w:spacing w:line="240" w:lineRule="auto"/>
              <w:rPr>
                <w:color w:val="000000"/>
              </w:rPr>
            </w:pPr>
            <w:r>
              <w:rPr>
                <w:noProof/>
              </w:rPr>
              <w:drawing>
                <wp:inline distT="114300" distB="114300" distL="114300" distR="114300" wp14:anchorId="276E5F84" wp14:editId="505315CE">
                  <wp:extent cx="2771775" cy="2414588"/>
                  <wp:effectExtent l="0" t="0" r="0" b="0"/>
                  <wp:docPr id="4" name="image13.png" descr="hint.png"/>
                  <wp:cNvGraphicFramePr/>
                  <a:graphic xmlns:a="http://schemas.openxmlformats.org/drawingml/2006/main">
                    <a:graphicData uri="http://schemas.openxmlformats.org/drawingml/2006/picture">
                      <pic:pic xmlns:pic="http://schemas.openxmlformats.org/drawingml/2006/picture">
                        <pic:nvPicPr>
                          <pic:cNvPr id="0" name="image13.png" descr="hint.png"/>
                          <pic:cNvPicPr preferRelativeResize="0"/>
                        </pic:nvPicPr>
                        <pic:blipFill>
                          <a:blip r:embed="rId9"/>
                          <a:srcRect/>
                          <a:stretch>
                            <a:fillRect/>
                          </a:stretch>
                        </pic:blipFill>
                        <pic:spPr>
                          <a:xfrm>
                            <a:off x="0" y="0"/>
                            <a:ext cx="2771775" cy="2414588"/>
                          </a:xfrm>
                          <a:prstGeom prst="rect">
                            <a:avLst/>
                          </a:prstGeom>
                          <a:ln/>
                        </pic:spPr>
                      </pic:pic>
                    </a:graphicData>
                  </a:graphic>
                </wp:inline>
              </w:drawing>
            </w:r>
          </w:p>
          <w:p w:rsidR="00AC4181" w:rsidRDefault="00AC4181">
            <w:pPr>
              <w:widowControl w:val="0"/>
              <w:spacing w:line="240" w:lineRule="auto"/>
              <w:rPr>
                <w:color w:val="000000"/>
              </w:rPr>
            </w:pPr>
          </w:p>
        </w:tc>
      </w:tr>
      <w:tr w:rsidR="00AC4181">
        <w:trPr>
          <w:trHeight w:val="420"/>
        </w:trPr>
        <w:tc>
          <w:tcPr>
            <w:tcW w:w="4770" w:type="dxa"/>
            <w:shd w:val="clear" w:color="auto" w:fill="4A66AC"/>
            <w:tcMar>
              <w:top w:w="100" w:type="dxa"/>
              <w:left w:w="100" w:type="dxa"/>
              <w:bottom w:w="100" w:type="dxa"/>
              <w:right w:w="100" w:type="dxa"/>
            </w:tcMar>
          </w:tcPr>
          <w:p w:rsidR="00AC4181" w:rsidRDefault="00A2769E">
            <w:pPr>
              <w:widowControl w:val="0"/>
              <w:spacing w:line="240" w:lineRule="auto"/>
              <w:rPr>
                <w:b/>
                <w:color w:val="000000"/>
                <w:shd w:val="clear" w:color="auto" w:fill="4A66AC"/>
              </w:rPr>
            </w:pPr>
            <w:r w:rsidRPr="00A2769E">
              <w:rPr>
                <w:b/>
                <w:color w:val="000000"/>
                <w:highlight w:val="none"/>
                <w:shd w:val="clear" w:color="auto" w:fill="4A66AC"/>
              </w:rPr>
              <w:t>Sound</w:t>
            </w:r>
          </w:p>
        </w:tc>
        <w:tc>
          <w:tcPr>
            <w:tcW w:w="4590" w:type="dxa"/>
            <w:tcMar>
              <w:top w:w="100" w:type="dxa"/>
              <w:left w:w="100" w:type="dxa"/>
              <w:bottom w:w="100" w:type="dxa"/>
              <w:right w:w="100" w:type="dxa"/>
            </w:tcMar>
          </w:tcPr>
          <w:p w:rsidR="00AC4181" w:rsidRDefault="00A2769E">
            <w:pPr>
              <w:widowControl w:val="0"/>
              <w:spacing w:line="240" w:lineRule="auto"/>
              <w:rPr>
                <w:color w:val="000000"/>
              </w:rPr>
            </w:pPr>
            <w:r>
              <w:rPr>
                <w:color w:val="000000"/>
              </w:rPr>
              <w:t>Recorded voiceover narration</w:t>
            </w:r>
          </w:p>
        </w:tc>
      </w:tr>
    </w:tbl>
    <w:p w:rsidR="00AC4181" w:rsidRDefault="00AC4181">
      <w:pPr>
        <w:widowControl w:val="0"/>
        <w:rPr>
          <w:color w:val="000000"/>
        </w:rPr>
      </w:pPr>
    </w:p>
    <w:p w:rsidR="00AC4181" w:rsidRDefault="00A2769E">
      <w:r>
        <w:br w:type="page"/>
      </w:r>
    </w:p>
    <w:p w:rsidR="00AC4181" w:rsidRDefault="00AC4181">
      <w:pPr>
        <w:widowControl w:val="0"/>
        <w:rPr>
          <w:color w:val="000000"/>
        </w:rPr>
      </w:pPr>
    </w:p>
    <w:p w:rsidR="00AC4181" w:rsidRDefault="00E56C49">
      <w:pPr>
        <w:widowControl w:val="0"/>
        <w:rPr>
          <w:color w:val="000000"/>
        </w:rPr>
      </w:pPr>
      <w:r>
        <w:pict>
          <v:rect id="_x0000_i1033" style="width:0;height:1.5pt" o:hralign="center" o:hrstd="t" o:hr="t" fillcolor="#a0a0a0" stroked="f"/>
        </w:pict>
      </w:r>
    </w:p>
    <w:p w:rsidR="00AC4181" w:rsidRDefault="00A2769E">
      <w:pPr>
        <w:pStyle w:val="Heading2"/>
        <w:keepNext w:val="0"/>
        <w:keepLines w:val="0"/>
        <w:widowControl w:val="0"/>
        <w:ind w:left="0"/>
        <w:contextualSpacing w:val="0"/>
        <w:rPr>
          <w:rFonts w:ascii="Arial" w:eastAsia="Arial" w:hAnsi="Arial" w:cs="Arial"/>
          <w:color w:val="000000"/>
        </w:rPr>
      </w:pPr>
      <w:bookmarkStart w:id="8" w:name="_31z2zqp1wk06" w:colFirst="0" w:colLast="0"/>
      <w:bookmarkEnd w:id="8"/>
      <w:r>
        <w:rPr>
          <w:rFonts w:ascii="Arial" w:eastAsia="Arial" w:hAnsi="Arial" w:cs="Arial"/>
          <w:color w:val="000000"/>
        </w:rPr>
        <w:t>Module 2: Practice Opportunity</w:t>
      </w:r>
    </w:p>
    <w:p w:rsidR="00AC4181" w:rsidRDefault="00E56C49">
      <w:pPr>
        <w:widowControl w:val="0"/>
        <w:spacing w:after="200"/>
        <w:ind w:left="-90"/>
        <w:rPr>
          <w:color w:val="000000"/>
        </w:rPr>
      </w:pPr>
      <w:r>
        <w:pict>
          <v:rect id="_x0000_i1034" style="width:0;height:1.5pt" o:hralign="center" o:hrstd="t" o:hr="t" fillcolor="#a0a0a0" stroked="f"/>
        </w:pict>
      </w:r>
    </w:p>
    <w:p w:rsidR="00AC4181" w:rsidRDefault="00A2769E">
      <w:pPr>
        <w:widowControl w:val="0"/>
        <w:rPr>
          <w:color w:val="000000"/>
        </w:rPr>
      </w:pPr>
      <w:r>
        <w:rPr>
          <w:color w:val="000000"/>
        </w:rPr>
        <w:t xml:space="preserve">Our Learner will have ample opportunity to practice the steps he learned on the video in the first module.  Our manipulative consists of a slate with a blank flowchart of steps to create a PayPal account and some individual magnetic tiles that represent the different steps that can be placed into the flow chart.  </w:t>
      </w:r>
    </w:p>
    <w:p w:rsidR="00AC4181" w:rsidRDefault="00AC4181">
      <w:pPr>
        <w:widowControl w:val="0"/>
        <w:rPr>
          <w:color w:val="000000"/>
        </w:rPr>
      </w:pPr>
    </w:p>
    <w:p w:rsidR="00AC4181" w:rsidRDefault="00A2769E">
      <w:pPr>
        <w:widowControl w:val="0"/>
        <w:rPr>
          <w:color w:val="000000"/>
        </w:rPr>
      </w:pPr>
      <w:r>
        <w:rPr>
          <w:color w:val="000000"/>
        </w:rPr>
        <w:t xml:space="preserve">This Practice Opportunity can be used in various ways depending on how the learner and his mentor determine is best.  The tiles will closely represent the steps that were presented on the video.  </w:t>
      </w:r>
    </w:p>
    <w:p w:rsidR="00AC4181" w:rsidRDefault="00AC4181">
      <w:pPr>
        <w:widowControl w:val="0"/>
        <w:rPr>
          <w:color w:val="000000"/>
        </w:rPr>
      </w:pPr>
    </w:p>
    <w:p w:rsidR="00AC4181" w:rsidRDefault="00A2769E">
      <w:pPr>
        <w:widowControl w:val="0"/>
        <w:rPr>
          <w:color w:val="000000"/>
        </w:rPr>
      </w:pPr>
      <w:r>
        <w:rPr>
          <w:color w:val="000000"/>
        </w:rPr>
        <w:t>Here is an example of what the blank Flowchart should look like:</w:t>
      </w:r>
    </w:p>
    <w:p w:rsidR="00AC4181" w:rsidRDefault="00A2769E">
      <w:pPr>
        <w:widowControl w:val="0"/>
        <w:jc w:val="center"/>
        <w:rPr>
          <w:color w:val="000000"/>
        </w:rPr>
      </w:pPr>
      <w:r>
        <w:rPr>
          <w:noProof/>
        </w:rPr>
        <w:drawing>
          <wp:inline distT="114300" distB="114300" distL="114300" distR="114300" wp14:anchorId="0AFF9C7E" wp14:editId="0B2345E6">
            <wp:extent cx="4991100" cy="3836752"/>
            <wp:effectExtent l="38100" t="38100" r="38100" b="38100"/>
            <wp:docPr id="2" name="image10.jpg" descr="Flowchart.JPG"/>
            <wp:cNvGraphicFramePr/>
            <a:graphic xmlns:a="http://schemas.openxmlformats.org/drawingml/2006/main">
              <a:graphicData uri="http://schemas.openxmlformats.org/drawingml/2006/picture">
                <pic:pic xmlns:pic="http://schemas.openxmlformats.org/drawingml/2006/picture">
                  <pic:nvPicPr>
                    <pic:cNvPr id="0" name="image10.jpg" descr="Flowchart.JPG"/>
                    <pic:cNvPicPr preferRelativeResize="0"/>
                  </pic:nvPicPr>
                  <pic:blipFill>
                    <a:blip r:embed="rId10"/>
                    <a:srcRect/>
                    <a:stretch>
                      <a:fillRect/>
                    </a:stretch>
                  </pic:blipFill>
                  <pic:spPr>
                    <a:xfrm>
                      <a:off x="0" y="0"/>
                      <a:ext cx="4991100" cy="3836752"/>
                    </a:xfrm>
                    <a:prstGeom prst="rect">
                      <a:avLst/>
                    </a:prstGeom>
                    <a:ln w="38100">
                      <a:solidFill>
                        <a:srgbClr val="000000"/>
                      </a:solidFill>
                      <a:prstDash val="solid"/>
                    </a:ln>
                  </pic:spPr>
                </pic:pic>
              </a:graphicData>
            </a:graphic>
          </wp:inline>
        </w:drawing>
      </w:r>
    </w:p>
    <w:p w:rsidR="00AC4181" w:rsidRDefault="00AC4181">
      <w:pPr>
        <w:widowControl w:val="0"/>
        <w:rPr>
          <w:color w:val="000000"/>
        </w:rPr>
      </w:pPr>
    </w:p>
    <w:p w:rsidR="00AC4181" w:rsidRDefault="00A2769E">
      <w:pPr>
        <w:widowControl w:val="0"/>
        <w:rPr>
          <w:color w:val="000000"/>
        </w:rPr>
      </w:pPr>
      <w:r>
        <w:rPr>
          <w:color w:val="000000"/>
        </w:rPr>
        <w:t xml:space="preserve">Here is an example of what a partially filled flowchart should look like: </w:t>
      </w:r>
    </w:p>
    <w:p w:rsidR="00AC4181" w:rsidRDefault="00A2769E">
      <w:pPr>
        <w:widowControl w:val="0"/>
        <w:jc w:val="center"/>
        <w:rPr>
          <w:color w:val="000000"/>
        </w:rPr>
      </w:pPr>
      <w:r>
        <w:rPr>
          <w:noProof/>
        </w:rPr>
        <w:lastRenderedPageBreak/>
        <w:drawing>
          <wp:inline distT="114300" distB="114300" distL="114300" distR="114300" wp14:anchorId="633D3DE7" wp14:editId="3F7CAD58">
            <wp:extent cx="5218625" cy="4024313"/>
            <wp:effectExtent l="38100" t="38100" r="38100" b="38100"/>
            <wp:docPr id="6" name="image15.jpg" descr="Flowchart fill.JPG"/>
            <wp:cNvGraphicFramePr/>
            <a:graphic xmlns:a="http://schemas.openxmlformats.org/drawingml/2006/main">
              <a:graphicData uri="http://schemas.openxmlformats.org/drawingml/2006/picture">
                <pic:pic xmlns:pic="http://schemas.openxmlformats.org/drawingml/2006/picture">
                  <pic:nvPicPr>
                    <pic:cNvPr id="0" name="image15.jpg" descr="Flowchart fill.JPG"/>
                    <pic:cNvPicPr preferRelativeResize="0"/>
                  </pic:nvPicPr>
                  <pic:blipFill>
                    <a:blip r:embed="rId11"/>
                    <a:srcRect/>
                    <a:stretch>
                      <a:fillRect/>
                    </a:stretch>
                  </pic:blipFill>
                  <pic:spPr>
                    <a:xfrm>
                      <a:off x="0" y="0"/>
                      <a:ext cx="5218625" cy="4024313"/>
                    </a:xfrm>
                    <a:prstGeom prst="rect">
                      <a:avLst/>
                    </a:prstGeom>
                    <a:ln w="38100">
                      <a:solidFill>
                        <a:srgbClr val="000000"/>
                      </a:solidFill>
                      <a:prstDash val="solid"/>
                    </a:ln>
                  </pic:spPr>
                </pic:pic>
              </a:graphicData>
            </a:graphic>
          </wp:inline>
        </w:drawing>
      </w:r>
    </w:p>
    <w:p w:rsidR="00AC4181" w:rsidRDefault="00AC4181">
      <w:pPr>
        <w:widowControl w:val="0"/>
        <w:rPr>
          <w:color w:val="000000"/>
        </w:rPr>
      </w:pPr>
    </w:p>
    <w:p w:rsidR="00AC4181" w:rsidRDefault="00A2769E">
      <w:pPr>
        <w:widowControl w:val="0"/>
        <w:rPr>
          <w:color w:val="000000"/>
        </w:rPr>
      </w:pPr>
      <w:r>
        <w:rPr>
          <w:color w:val="000000"/>
        </w:rPr>
        <w:t xml:space="preserve">After some discussion, we have determined that it would be best to create a more permanent solution in a small, sturdy magnetic board rather than a paper solution.  We wanted to ensure that the learner would use this tool for his future learning objectives and also could potentially post this for future reference.  This board could also be altered in the future by removing the tiles and replacing them as needed if the PayPal process changes.  We, as designers also felt that this slate might be more easily managed by our primary learner with his physical challenges.  </w:t>
      </w:r>
    </w:p>
    <w:p w:rsidR="00AC4181" w:rsidRDefault="00AC4181">
      <w:pPr>
        <w:widowControl w:val="0"/>
        <w:rPr>
          <w:color w:val="000000"/>
        </w:rPr>
      </w:pPr>
    </w:p>
    <w:p w:rsidR="00AC4181" w:rsidRDefault="00A2769E">
      <w:pPr>
        <w:widowControl w:val="0"/>
        <w:rPr>
          <w:color w:val="000000"/>
        </w:rPr>
      </w:pPr>
      <w:r>
        <w:rPr>
          <w:color w:val="000000"/>
        </w:rPr>
        <w:t xml:space="preserve">Another reason for the slate and tile design is the fact that it may represent more of a game for the learner.  Applying creativity to this portion of the design is more of a whole pie approach as suggested by Bean in her book, The Accidental Instructional Designer.  </w:t>
      </w:r>
    </w:p>
    <w:p w:rsidR="00AC4181" w:rsidRDefault="00AC4181">
      <w:pPr>
        <w:widowControl w:val="0"/>
        <w:rPr>
          <w:color w:val="000000"/>
        </w:rPr>
      </w:pPr>
    </w:p>
    <w:p w:rsidR="00AC4181" w:rsidRDefault="00A2769E">
      <w:r>
        <w:br w:type="page"/>
      </w:r>
    </w:p>
    <w:p w:rsidR="00AC4181" w:rsidRDefault="00AC4181">
      <w:pPr>
        <w:widowControl w:val="0"/>
        <w:rPr>
          <w:color w:val="000000"/>
        </w:rPr>
      </w:pPr>
    </w:p>
    <w:p w:rsidR="00AC4181" w:rsidRDefault="00A2769E">
      <w:pPr>
        <w:widowControl w:val="0"/>
        <w:rPr>
          <w:color w:val="000000"/>
        </w:rPr>
      </w:pPr>
      <w:r>
        <w:rPr>
          <w:color w:val="000000"/>
        </w:rPr>
        <w:t>Here are some examples of the magnetic tiles that would be placed in the flowchart during the practice opportunity:</w:t>
      </w:r>
    </w:p>
    <w:p w:rsidR="00AC4181" w:rsidRDefault="00AC4181">
      <w:pPr>
        <w:widowControl w:val="0"/>
        <w:rPr>
          <w:color w:val="000000"/>
        </w:rPr>
      </w:pPr>
    </w:p>
    <w:p w:rsidR="00AC4181" w:rsidRDefault="00A2769E">
      <w:pPr>
        <w:widowControl w:val="0"/>
        <w:rPr>
          <w:color w:val="000000"/>
        </w:rPr>
      </w:pPr>
      <w:r>
        <w:rPr>
          <w:noProof/>
        </w:rPr>
        <w:drawing>
          <wp:inline distT="114300" distB="114300" distL="114300" distR="114300">
            <wp:extent cx="2619375" cy="1300163"/>
            <wp:effectExtent l="0" t="0" r="0" b="0"/>
            <wp:docPr id="10" name="image20.jpg" descr="Donate button.JPG"/>
            <wp:cNvGraphicFramePr/>
            <a:graphic xmlns:a="http://schemas.openxmlformats.org/drawingml/2006/main">
              <a:graphicData uri="http://schemas.openxmlformats.org/drawingml/2006/picture">
                <pic:pic xmlns:pic="http://schemas.openxmlformats.org/drawingml/2006/picture">
                  <pic:nvPicPr>
                    <pic:cNvPr id="0" name="image20.jpg" descr="Donate button.JPG"/>
                    <pic:cNvPicPr preferRelativeResize="0"/>
                  </pic:nvPicPr>
                  <pic:blipFill>
                    <a:blip r:embed="rId12"/>
                    <a:srcRect/>
                    <a:stretch>
                      <a:fillRect/>
                    </a:stretch>
                  </pic:blipFill>
                  <pic:spPr>
                    <a:xfrm>
                      <a:off x="0" y="0"/>
                      <a:ext cx="2619375" cy="1300163"/>
                    </a:xfrm>
                    <a:prstGeom prst="rect">
                      <a:avLst/>
                    </a:prstGeom>
                    <a:ln/>
                  </pic:spPr>
                </pic:pic>
              </a:graphicData>
            </a:graphic>
          </wp:inline>
        </w:drawing>
      </w:r>
      <w:r>
        <w:rPr>
          <w:noProof/>
        </w:rPr>
        <w:drawing>
          <wp:inline distT="114300" distB="114300" distL="114300" distR="114300">
            <wp:extent cx="2921887" cy="1243013"/>
            <wp:effectExtent l="0" t="0" r="0" b="0"/>
            <wp:docPr id="9" name="image19.jpg" descr="Country.jpg"/>
            <wp:cNvGraphicFramePr/>
            <a:graphic xmlns:a="http://schemas.openxmlformats.org/drawingml/2006/main">
              <a:graphicData uri="http://schemas.openxmlformats.org/drawingml/2006/picture">
                <pic:pic xmlns:pic="http://schemas.openxmlformats.org/drawingml/2006/picture">
                  <pic:nvPicPr>
                    <pic:cNvPr id="0" name="image19.jpg" descr="Country.jpg"/>
                    <pic:cNvPicPr preferRelativeResize="0"/>
                  </pic:nvPicPr>
                  <pic:blipFill>
                    <a:blip r:embed="rId13"/>
                    <a:srcRect/>
                    <a:stretch>
                      <a:fillRect/>
                    </a:stretch>
                  </pic:blipFill>
                  <pic:spPr>
                    <a:xfrm>
                      <a:off x="0" y="0"/>
                      <a:ext cx="2921887" cy="1243013"/>
                    </a:xfrm>
                    <a:prstGeom prst="rect">
                      <a:avLst/>
                    </a:prstGeom>
                    <a:ln/>
                  </pic:spPr>
                </pic:pic>
              </a:graphicData>
            </a:graphic>
          </wp:inline>
        </w:drawing>
      </w:r>
    </w:p>
    <w:p w:rsidR="00AC4181" w:rsidRDefault="00A2769E">
      <w:pPr>
        <w:widowControl w:val="0"/>
        <w:rPr>
          <w:color w:val="000000"/>
        </w:rPr>
      </w:pPr>
      <w:r>
        <w:rPr>
          <w:noProof/>
        </w:rPr>
        <w:drawing>
          <wp:inline distT="114300" distB="114300" distL="114300" distR="114300">
            <wp:extent cx="2668640" cy="1223963"/>
            <wp:effectExtent l="0" t="0" r="0" b="0"/>
            <wp:docPr id="5" name="image14.jpg" descr="email.JPG"/>
            <wp:cNvGraphicFramePr/>
            <a:graphic xmlns:a="http://schemas.openxmlformats.org/drawingml/2006/main">
              <a:graphicData uri="http://schemas.openxmlformats.org/drawingml/2006/picture">
                <pic:pic xmlns:pic="http://schemas.openxmlformats.org/drawingml/2006/picture">
                  <pic:nvPicPr>
                    <pic:cNvPr id="0" name="image14.jpg" descr="email.JPG"/>
                    <pic:cNvPicPr preferRelativeResize="0"/>
                  </pic:nvPicPr>
                  <pic:blipFill>
                    <a:blip r:embed="rId14"/>
                    <a:srcRect/>
                    <a:stretch>
                      <a:fillRect/>
                    </a:stretch>
                  </pic:blipFill>
                  <pic:spPr>
                    <a:xfrm>
                      <a:off x="0" y="0"/>
                      <a:ext cx="2668640" cy="1223963"/>
                    </a:xfrm>
                    <a:prstGeom prst="rect">
                      <a:avLst/>
                    </a:prstGeom>
                    <a:ln/>
                  </pic:spPr>
                </pic:pic>
              </a:graphicData>
            </a:graphic>
          </wp:inline>
        </w:drawing>
      </w:r>
      <w:r>
        <w:rPr>
          <w:noProof/>
        </w:rPr>
        <w:drawing>
          <wp:inline distT="114300" distB="114300" distL="114300" distR="114300">
            <wp:extent cx="2795588" cy="1171803"/>
            <wp:effectExtent l="0" t="0" r="0" b="0"/>
            <wp:docPr id="1" name="image01.jpg" descr="Contribution.JPG"/>
            <wp:cNvGraphicFramePr/>
            <a:graphic xmlns:a="http://schemas.openxmlformats.org/drawingml/2006/main">
              <a:graphicData uri="http://schemas.openxmlformats.org/drawingml/2006/picture">
                <pic:pic xmlns:pic="http://schemas.openxmlformats.org/drawingml/2006/picture">
                  <pic:nvPicPr>
                    <pic:cNvPr id="0" name="image01.jpg" descr="Contribution.JPG"/>
                    <pic:cNvPicPr preferRelativeResize="0"/>
                  </pic:nvPicPr>
                  <pic:blipFill>
                    <a:blip r:embed="rId15"/>
                    <a:srcRect/>
                    <a:stretch>
                      <a:fillRect/>
                    </a:stretch>
                  </pic:blipFill>
                  <pic:spPr>
                    <a:xfrm>
                      <a:off x="0" y="0"/>
                      <a:ext cx="2795588" cy="1171803"/>
                    </a:xfrm>
                    <a:prstGeom prst="rect">
                      <a:avLst/>
                    </a:prstGeom>
                    <a:ln/>
                  </pic:spPr>
                </pic:pic>
              </a:graphicData>
            </a:graphic>
          </wp:inline>
        </w:drawing>
      </w:r>
      <w:r>
        <w:rPr>
          <w:color w:val="000000"/>
        </w:rPr>
        <w:t xml:space="preserve"> </w:t>
      </w:r>
    </w:p>
    <w:p w:rsidR="00AC4181" w:rsidRDefault="00A2769E">
      <w:pPr>
        <w:widowControl w:val="0"/>
        <w:rPr>
          <w:color w:val="000000"/>
        </w:rPr>
      </w:pPr>
      <w:r>
        <w:rPr>
          <w:noProof/>
        </w:rPr>
        <w:drawing>
          <wp:inline distT="114300" distB="114300" distL="114300" distR="114300">
            <wp:extent cx="2724150" cy="1466850"/>
            <wp:effectExtent l="0" t="0" r="0" b="0"/>
            <wp:docPr id="3" name="image11.jpg" descr="Choose a button.JPG"/>
            <wp:cNvGraphicFramePr/>
            <a:graphic xmlns:a="http://schemas.openxmlformats.org/drawingml/2006/main">
              <a:graphicData uri="http://schemas.openxmlformats.org/drawingml/2006/picture">
                <pic:pic xmlns:pic="http://schemas.openxmlformats.org/drawingml/2006/picture">
                  <pic:nvPicPr>
                    <pic:cNvPr id="0" name="image11.jpg" descr="Choose a button.JPG"/>
                    <pic:cNvPicPr preferRelativeResize="0"/>
                  </pic:nvPicPr>
                  <pic:blipFill>
                    <a:blip r:embed="rId16"/>
                    <a:srcRect/>
                    <a:stretch>
                      <a:fillRect/>
                    </a:stretch>
                  </pic:blipFill>
                  <pic:spPr>
                    <a:xfrm>
                      <a:off x="0" y="0"/>
                      <a:ext cx="2724150" cy="1466850"/>
                    </a:xfrm>
                    <a:prstGeom prst="rect">
                      <a:avLst/>
                    </a:prstGeom>
                    <a:ln/>
                  </pic:spPr>
                </pic:pic>
              </a:graphicData>
            </a:graphic>
          </wp:inline>
        </w:drawing>
      </w:r>
      <w:r>
        <w:rPr>
          <w:color w:val="000000"/>
        </w:rPr>
        <w:t xml:space="preserve"> </w:t>
      </w:r>
      <w:r>
        <w:rPr>
          <w:noProof/>
        </w:rPr>
        <w:drawing>
          <wp:inline distT="114300" distB="114300" distL="114300" distR="114300">
            <wp:extent cx="2847975" cy="1414463"/>
            <wp:effectExtent l="0" t="0" r="0" b="0"/>
            <wp:docPr id="8" name="image18.jpg" descr="blank.JPG"/>
            <wp:cNvGraphicFramePr/>
            <a:graphic xmlns:a="http://schemas.openxmlformats.org/drawingml/2006/main">
              <a:graphicData uri="http://schemas.openxmlformats.org/drawingml/2006/picture">
                <pic:pic xmlns:pic="http://schemas.openxmlformats.org/drawingml/2006/picture">
                  <pic:nvPicPr>
                    <pic:cNvPr id="0" name="image18.jpg" descr="blank.JPG"/>
                    <pic:cNvPicPr preferRelativeResize="0"/>
                  </pic:nvPicPr>
                  <pic:blipFill>
                    <a:blip r:embed="rId17"/>
                    <a:srcRect/>
                    <a:stretch>
                      <a:fillRect/>
                    </a:stretch>
                  </pic:blipFill>
                  <pic:spPr>
                    <a:xfrm>
                      <a:off x="0" y="0"/>
                      <a:ext cx="2847975" cy="1414463"/>
                    </a:xfrm>
                    <a:prstGeom prst="rect">
                      <a:avLst/>
                    </a:prstGeom>
                    <a:ln/>
                  </pic:spPr>
                </pic:pic>
              </a:graphicData>
            </a:graphic>
          </wp:inline>
        </w:drawing>
      </w:r>
    </w:p>
    <w:p w:rsidR="00AC4181" w:rsidRDefault="00AC4181">
      <w:pPr>
        <w:widowControl w:val="0"/>
        <w:rPr>
          <w:color w:val="000000"/>
        </w:rPr>
      </w:pPr>
    </w:p>
    <w:p w:rsidR="00AC4181" w:rsidRDefault="00A2769E">
      <w:pPr>
        <w:pStyle w:val="Heading3"/>
        <w:keepNext w:val="0"/>
        <w:keepLines w:val="0"/>
        <w:widowControl w:val="0"/>
        <w:ind w:left="0"/>
        <w:contextualSpacing w:val="0"/>
        <w:rPr>
          <w:color w:val="000000"/>
        </w:rPr>
      </w:pPr>
      <w:bookmarkStart w:id="9" w:name="_euqr3jojzzib" w:colFirst="0" w:colLast="0"/>
      <w:bookmarkEnd w:id="9"/>
      <w:r>
        <w:rPr>
          <w:color w:val="000000"/>
          <w:sz w:val="24"/>
          <w:szCs w:val="24"/>
        </w:rPr>
        <w:t>Practice Type Option 1</w:t>
      </w:r>
    </w:p>
    <w:p w:rsidR="00AC4181" w:rsidRDefault="00A2769E">
      <w:pPr>
        <w:rPr>
          <w:color w:val="000000"/>
        </w:rPr>
      </w:pPr>
      <w:r>
        <w:rPr>
          <w:color w:val="000000"/>
        </w:rPr>
        <w:t xml:space="preserve">Learner will be given the flowchart with the six tiles placed correctly.  He will review the tiles and relate them back to his notes from the video and state the steps aloud.  </w:t>
      </w:r>
    </w:p>
    <w:p w:rsidR="00AC4181" w:rsidRDefault="00AC4181">
      <w:pPr>
        <w:rPr>
          <w:color w:val="000000"/>
        </w:rPr>
      </w:pPr>
    </w:p>
    <w:p w:rsidR="00AC4181" w:rsidRDefault="00A2769E">
      <w:pPr>
        <w:pStyle w:val="Heading3"/>
        <w:keepNext w:val="0"/>
        <w:keepLines w:val="0"/>
        <w:widowControl w:val="0"/>
        <w:ind w:left="0"/>
        <w:contextualSpacing w:val="0"/>
        <w:rPr>
          <w:color w:val="000000"/>
          <w:sz w:val="24"/>
          <w:szCs w:val="24"/>
        </w:rPr>
      </w:pPr>
      <w:bookmarkStart w:id="10" w:name="_f16ydjc0ep34" w:colFirst="0" w:colLast="0"/>
      <w:bookmarkEnd w:id="10"/>
      <w:r>
        <w:rPr>
          <w:color w:val="000000"/>
          <w:sz w:val="24"/>
          <w:szCs w:val="24"/>
        </w:rPr>
        <w:t>Practice Type Option 2</w:t>
      </w:r>
    </w:p>
    <w:p w:rsidR="00AC4181" w:rsidRDefault="00A2769E">
      <w:pPr>
        <w:rPr>
          <w:color w:val="000000"/>
        </w:rPr>
      </w:pPr>
      <w:r>
        <w:rPr>
          <w:color w:val="000000"/>
        </w:rPr>
        <w:t>Learner will be given the blank flowchart and the six tiles that would complete the flowchart correctly.  Learner will fill out the flowchart with the six tiles in the correct sequence.</w:t>
      </w:r>
    </w:p>
    <w:p w:rsidR="00AC4181" w:rsidRDefault="00AC4181">
      <w:pPr>
        <w:rPr>
          <w:color w:val="000000"/>
        </w:rPr>
      </w:pPr>
    </w:p>
    <w:p w:rsidR="00AC4181" w:rsidRDefault="00A2769E">
      <w:pPr>
        <w:pStyle w:val="Heading3"/>
        <w:ind w:left="0"/>
        <w:contextualSpacing w:val="0"/>
        <w:rPr>
          <w:color w:val="000000"/>
        </w:rPr>
      </w:pPr>
      <w:bookmarkStart w:id="11" w:name="_6mk4fgprbwh9" w:colFirst="0" w:colLast="0"/>
      <w:bookmarkEnd w:id="11"/>
      <w:r>
        <w:rPr>
          <w:color w:val="000000"/>
          <w:sz w:val="24"/>
          <w:szCs w:val="24"/>
        </w:rPr>
        <w:t>Practice Type Option 3</w:t>
      </w:r>
    </w:p>
    <w:p w:rsidR="00AC4181" w:rsidRDefault="00A2769E">
      <w:pPr>
        <w:rPr>
          <w:color w:val="000000"/>
        </w:rPr>
      </w:pPr>
      <w:r>
        <w:rPr>
          <w:color w:val="000000"/>
        </w:rPr>
        <w:t xml:space="preserve">Learner will be given the blank flowchart and eight tiles and must choose the correct six tiles placing them in the correct sequence on the flowchart.  </w:t>
      </w:r>
    </w:p>
    <w:p w:rsidR="00AC4181" w:rsidRDefault="00AC4181">
      <w:pPr>
        <w:rPr>
          <w:color w:val="000000"/>
        </w:rPr>
      </w:pPr>
    </w:p>
    <w:p w:rsidR="00AC4181" w:rsidRDefault="00A2769E">
      <w:pPr>
        <w:pStyle w:val="Heading3"/>
        <w:widowControl w:val="0"/>
        <w:ind w:left="0"/>
        <w:contextualSpacing w:val="0"/>
        <w:rPr>
          <w:color w:val="000000"/>
        </w:rPr>
      </w:pPr>
      <w:bookmarkStart w:id="12" w:name="_n85apa7r9ra7" w:colFirst="0" w:colLast="0"/>
      <w:bookmarkEnd w:id="12"/>
      <w:r>
        <w:rPr>
          <w:color w:val="000000"/>
          <w:sz w:val="24"/>
          <w:szCs w:val="24"/>
        </w:rPr>
        <w:lastRenderedPageBreak/>
        <w:t>Practice Type Option 4</w:t>
      </w:r>
    </w:p>
    <w:p w:rsidR="00AC4181" w:rsidRDefault="00A2769E">
      <w:pPr>
        <w:rPr>
          <w:color w:val="000000"/>
        </w:rPr>
      </w:pPr>
      <w:r>
        <w:rPr>
          <w:color w:val="000000"/>
        </w:rPr>
        <w:t xml:space="preserve">Learner will be given the blank flowchart and five correct tiles and a blank tile and will place the five tiles in the correct sequence and put the blank tile in the correct missing step and tell the tutor what it should represent. </w:t>
      </w:r>
    </w:p>
    <w:p w:rsidR="00AC4181" w:rsidRDefault="00AC4181">
      <w:pPr>
        <w:rPr>
          <w:color w:val="000000"/>
        </w:rPr>
      </w:pPr>
    </w:p>
    <w:p w:rsidR="00AC4181" w:rsidRDefault="00A2769E">
      <w:pPr>
        <w:rPr>
          <w:color w:val="000000"/>
        </w:rPr>
      </w:pPr>
      <w:r>
        <w:rPr>
          <w:color w:val="000000"/>
        </w:rPr>
        <w:t xml:space="preserve">We expect that the tutor and learner will come up with more ways to use this practice tool and we will provide them with several blank tiles for potential future use. </w:t>
      </w:r>
    </w:p>
    <w:p w:rsidR="00AC4181" w:rsidRDefault="00AC4181">
      <w:pPr>
        <w:rPr>
          <w:color w:val="000000"/>
        </w:rPr>
      </w:pPr>
    </w:p>
    <w:p w:rsidR="00AC4181" w:rsidRDefault="00AC4181">
      <w:pPr>
        <w:widowControl w:val="0"/>
        <w:spacing w:after="200"/>
        <w:ind w:left="-90"/>
        <w:rPr>
          <w:color w:val="000000"/>
        </w:rPr>
      </w:pPr>
    </w:p>
    <w:p w:rsidR="00AC4181" w:rsidRDefault="00A2769E">
      <w:r>
        <w:br w:type="page"/>
      </w:r>
    </w:p>
    <w:p w:rsidR="00AC4181" w:rsidRDefault="00AC4181">
      <w:pPr>
        <w:widowControl w:val="0"/>
        <w:spacing w:after="200"/>
        <w:ind w:left="-90"/>
        <w:rPr>
          <w:color w:val="000000"/>
        </w:rPr>
      </w:pPr>
    </w:p>
    <w:p w:rsidR="00AC4181" w:rsidRDefault="00E56C49">
      <w:pPr>
        <w:widowControl w:val="0"/>
        <w:spacing w:after="200"/>
        <w:ind w:left="-90"/>
        <w:rPr>
          <w:color w:val="000000"/>
        </w:rPr>
      </w:pPr>
      <w:r>
        <w:pict>
          <v:rect id="_x0000_i1035" style="width:0;height:1.5pt" o:hralign="center" o:hrstd="t" o:hr="t" fillcolor="#a0a0a0" stroked="f"/>
        </w:pict>
      </w:r>
    </w:p>
    <w:p w:rsidR="00AC4181" w:rsidRDefault="00A2769E">
      <w:pPr>
        <w:pStyle w:val="Heading2"/>
        <w:keepNext w:val="0"/>
        <w:keepLines w:val="0"/>
        <w:widowControl w:val="0"/>
        <w:ind w:left="0"/>
        <w:contextualSpacing w:val="0"/>
        <w:rPr>
          <w:rFonts w:ascii="Arial" w:eastAsia="Arial" w:hAnsi="Arial" w:cs="Arial"/>
          <w:color w:val="000000"/>
        </w:rPr>
      </w:pPr>
      <w:bookmarkStart w:id="13" w:name="_h66zzwberl17" w:colFirst="0" w:colLast="0"/>
      <w:bookmarkEnd w:id="13"/>
      <w:r>
        <w:rPr>
          <w:rFonts w:ascii="Arial" w:eastAsia="Arial" w:hAnsi="Arial" w:cs="Arial"/>
          <w:color w:val="000000"/>
        </w:rPr>
        <w:t xml:space="preserve">Assessment </w:t>
      </w:r>
    </w:p>
    <w:p w:rsidR="00AC4181" w:rsidRDefault="00E56C49">
      <w:pPr>
        <w:widowControl w:val="0"/>
        <w:spacing w:after="200"/>
        <w:ind w:left="-90"/>
        <w:rPr>
          <w:color w:val="000000"/>
        </w:rPr>
      </w:pPr>
      <w:r>
        <w:pict>
          <v:rect id="_x0000_i1036" style="width:0;height:1.5pt" o:hralign="center" o:hrstd="t" o:hr="t" fillcolor="#a0a0a0" stroked="f"/>
        </w:pict>
      </w:r>
    </w:p>
    <w:p w:rsidR="00AC4181" w:rsidRDefault="00A2769E">
      <w:pPr>
        <w:widowControl w:val="0"/>
        <w:rPr>
          <w:color w:val="000000"/>
        </w:rPr>
      </w:pPr>
      <w:r>
        <w:rPr>
          <w:color w:val="000000"/>
        </w:rPr>
        <w:t>The final assessment for this objective will use the manipulatives introduced in the Practice Opportunity section of this storyboard.  Assessment for this specific objective will not involve technological tools. Our learner is partnered with his mentor, Catherine. She is motivated to train Musa in order to transition him to working in the office in a more assistive capacity. Therefore overall assessment will be based on several key components.</w:t>
      </w:r>
    </w:p>
    <w:p w:rsidR="00AC4181" w:rsidRDefault="00AC4181">
      <w:pPr>
        <w:widowControl w:val="0"/>
        <w:spacing w:after="200"/>
        <w:ind w:left="-90"/>
        <w:rPr>
          <w:color w:val="000000"/>
          <w:sz w:val="24"/>
          <w:szCs w:val="24"/>
          <w:u w:val="single"/>
        </w:rPr>
      </w:pPr>
    </w:p>
    <w:p w:rsidR="00AC4181" w:rsidRDefault="00A2769E">
      <w:pPr>
        <w:pStyle w:val="Heading3"/>
        <w:widowControl w:val="0"/>
        <w:ind w:left="-90"/>
        <w:contextualSpacing w:val="0"/>
        <w:rPr>
          <w:color w:val="000000"/>
          <w:sz w:val="24"/>
          <w:szCs w:val="24"/>
        </w:rPr>
      </w:pPr>
      <w:bookmarkStart w:id="14" w:name="_4hh1dc4vqtry" w:colFirst="0" w:colLast="0"/>
      <w:bookmarkEnd w:id="14"/>
      <w:r>
        <w:rPr>
          <w:color w:val="000000"/>
          <w:sz w:val="24"/>
          <w:szCs w:val="24"/>
        </w:rPr>
        <w:t>Mentor Evaluation</w:t>
      </w:r>
    </w:p>
    <w:p w:rsidR="00AC4181" w:rsidRDefault="00A2769E">
      <w:pPr>
        <w:widowControl w:val="0"/>
        <w:spacing w:after="200"/>
        <w:ind w:left="-90"/>
        <w:rPr>
          <w:color w:val="000000"/>
        </w:rPr>
      </w:pPr>
      <w:r>
        <w:rPr>
          <w:color w:val="000000"/>
        </w:rPr>
        <w:t xml:space="preserve">Catherine will monitor several key points of this learning solution: </w:t>
      </w:r>
    </w:p>
    <w:p w:rsidR="00AC4181" w:rsidRDefault="00A2769E">
      <w:pPr>
        <w:widowControl w:val="0"/>
        <w:numPr>
          <w:ilvl w:val="0"/>
          <w:numId w:val="4"/>
        </w:numPr>
        <w:spacing w:after="200"/>
        <w:ind w:hanging="360"/>
        <w:contextualSpacing/>
        <w:rPr>
          <w:color w:val="000000"/>
        </w:rPr>
      </w:pPr>
      <w:r>
        <w:rPr>
          <w:color w:val="000000"/>
        </w:rPr>
        <w:t>Completion of video within the week 5 of the project</w:t>
      </w:r>
    </w:p>
    <w:p w:rsidR="00AC4181" w:rsidRDefault="00A2769E">
      <w:pPr>
        <w:widowControl w:val="0"/>
        <w:numPr>
          <w:ilvl w:val="0"/>
          <w:numId w:val="4"/>
        </w:numPr>
        <w:spacing w:after="200"/>
        <w:ind w:hanging="360"/>
        <w:contextualSpacing/>
        <w:rPr>
          <w:color w:val="000000"/>
        </w:rPr>
      </w:pPr>
      <w:r>
        <w:rPr>
          <w:color w:val="000000"/>
        </w:rPr>
        <w:t xml:space="preserve">Completion of Practice Opportunity within week 5 of the project </w:t>
      </w:r>
    </w:p>
    <w:p w:rsidR="00AC4181" w:rsidRDefault="00A2769E">
      <w:pPr>
        <w:widowControl w:val="0"/>
        <w:numPr>
          <w:ilvl w:val="0"/>
          <w:numId w:val="4"/>
        </w:numPr>
        <w:spacing w:after="200"/>
        <w:ind w:hanging="360"/>
        <w:contextualSpacing/>
        <w:rPr>
          <w:color w:val="000000"/>
        </w:rPr>
      </w:pPr>
      <w:r>
        <w:rPr>
          <w:color w:val="000000"/>
        </w:rPr>
        <w:t>Assess learner’s subject mastery through accuracy of Practice Opportunity</w:t>
      </w:r>
    </w:p>
    <w:p w:rsidR="00AC4181" w:rsidRDefault="00A2769E">
      <w:pPr>
        <w:widowControl w:val="0"/>
        <w:numPr>
          <w:ilvl w:val="0"/>
          <w:numId w:val="4"/>
        </w:numPr>
        <w:spacing w:after="200"/>
        <w:ind w:hanging="360"/>
        <w:contextualSpacing/>
        <w:rPr>
          <w:color w:val="000000"/>
        </w:rPr>
      </w:pPr>
      <w:r>
        <w:rPr>
          <w:color w:val="000000"/>
        </w:rPr>
        <w:t>Application of knowledge to learning objectives 2-5</w:t>
      </w:r>
    </w:p>
    <w:p w:rsidR="00AC4181" w:rsidRDefault="00A2769E">
      <w:pPr>
        <w:widowControl w:val="0"/>
        <w:rPr>
          <w:color w:val="000000"/>
        </w:rPr>
      </w:pPr>
      <w:r>
        <w:rPr>
          <w:color w:val="000000"/>
        </w:rPr>
        <w:t>Given the versatility built into flowcharting activity, Catherine can alter the</w:t>
      </w:r>
      <w:r w:rsidR="0090587D">
        <w:rPr>
          <w:color w:val="000000"/>
        </w:rPr>
        <w:t xml:space="preserve"> difficulty level of the practic</w:t>
      </w:r>
      <w:r>
        <w:rPr>
          <w:color w:val="000000"/>
        </w:rPr>
        <w:t>e sessions as needed by the learner.   If she is noticing a high frustration rate with our learner, she ca</w:t>
      </w:r>
      <w:bookmarkStart w:id="15" w:name="_GoBack"/>
      <w:bookmarkEnd w:id="15"/>
      <w:r>
        <w:rPr>
          <w:color w:val="000000"/>
        </w:rPr>
        <w:t xml:space="preserve">n simplify them and slow the progress.  If he is a quick study, she can skip the simple practice options and move on to more difficult ones.  Catherine will serve as the point person for communication with the project designers about the usefulness of the practice tool. </w:t>
      </w:r>
    </w:p>
    <w:p w:rsidR="00AC4181" w:rsidRDefault="00AC4181">
      <w:pPr>
        <w:widowControl w:val="0"/>
        <w:rPr>
          <w:color w:val="000000"/>
        </w:rPr>
      </w:pPr>
    </w:p>
    <w:p w:rsidR="00AC4181" w:rsidRDefault="00A2769E">
      <w:pPr>
        <w:widowControl w:val="0"/>
        <w:rPr>
          <w:color w:val="000000"/>
        </w:rPr>
      </w:pPr>
      <w:r>
        <w:rPr>
          <w:color w:val="000000"/>
        </w:rPr>
        <w:t xml:space="preserve">To assure that Musa has retained the step by step information on the flowchart, Catherine will empty the flowchart and ask Musa to recite the steps in sequence with no help from the tiles.   As he recites each step, she will place the correct tile in place as a memory aid for the next step.  She will be able to determine how many steps he was able to state with no help from the tiles and report these findings.  The assessment can be repeated for a better score.  </w:t>
      </w:r>
    </w:p>
    <w:p w:rsidR="00AC4181" w:rsidRDefault="00AC4181">
      <w:pPr>
        <w:widowControl w:val="0"/>
        <w:rPr>
          <w:color w:val="000000"/>
        </w:rPr>
      </w:pPr>
    </w:p>
    <w:p w:rsidR="00AC4181" w:rsidRDefault="00A2769E">
      <w:pPr>
        <w:pStyle w:val="Heading3"/>
        <w:widowControl w:val="0"/>
        <w:ind w:left="0"/>
        <w:contextualSpacing w:val="0"/>
        <w:rPr>
          <w:color w:val="000000"/>
          <w:sz w:val="24"/>
          <w:szCs w:val="24"/>
        </w:rPr>
      </w:pPr>
      <w:bookmarkStart w:id="16" w:name="_htomhr5g5kjo" w:colFirst="0" w:colLast="0"/>
      <w:bookmarkEnd w:id="16"/>
      <w:r>
        <w:rPr>
          <w:color w:val="000000"/>
          <w:sz w:val="24"/>
          <w:szCs w:val="24"/>
        </w:rPr>
        <w:t>Learner Self-Reflection</w:t>
      </w:r>
    </w:p>
    <w:p w:rsidR="00AC4181" w:rsidRDefault="00AC4181">
      <w:pPr>
        <w:widowControl w:val="0"/>
        <w:rPr>
          <w:color w:val="000000"/>
        </w:rPr>
      </w:pPr>
    </w:p>
    <w:p w:rsidR="00AC4181" w:rsidRDefault="00A2769E">
      <w:pPr>
        <w:widowControl w:val="0"/>
        <w:rPr>
          <w:color w:val="000000"/>
        </w:rPr>
      </w:pPr>
      <w:r>
        <w:rPr>
          <w:color w:val="000000"/>
        </w:rPr>
        <w:t>The assessment will end with Musa reflecting on what he has learned via email correspondence with the designers.</w:t>
      </w:r>
    </w:p>
    <w:p w:rsidR="00AC4181" w:rsidRDefault="00AC4181">
      <w:pPr>
        <w:widowControl w:val="0"/>
        <w:rPr>
          <w:color w:val="000000"/>
        </w:rPr>
      </w:pPr>
    </w:p>
    <w:p w:rsidR="00AC4181" w:rsidRDefault="00A2769E">
      <w:pPr>
        <w:widowControl w:val="0"/>
        <w:rPr>
          <w:color w:val="000000"/>
        </w:rPr>
      </w:pPr>
      <w:r>
        <w:rPr>
          <w:color w:val="000000"/>
        </w:rPr>
        <w:t>Sample reflection questions:</w:t>
      </w:r>
    </w:p>
    <w:p w:rsidR="00AC4181" w:rsidRDefault="00AC4181">
      <w:pPr>
        <w:widowControl w:val="0"/>
        <w:rPr>
          <w:color w:val="000000"/>
        </w:rPr>
      </w:pPr>
    </w:p>
    <w:p w:rsidR="00AC4181" w:rsidRDefault="00A2769E">
      <w:pPr>
        <w:widowControl w:val="0"/>
        <w:numPr>
          <w:ilvl w:val="0"/>
          <w:numId w:val="5"/>
        </w:numPr>
        <w:ind w:hanging="360"/>
        <w:contextualSpacing/>
        <w:rPr>
          <w:color w:val="000000"/>
        </w:rPr>
      </w:pPr>
      <w:r>
        <w:rPr>
          <w:color w:val="000000"/>
        </w:rPr>
        <w:t xml:space="preserve">What did you find most challenging about this portion of the learning solution? </w:t>
      </w:r>
    </w:p>
    <w:p w:rsidR="00AC4181" w:rsidRDefault="00A2769E">
      <w:pPr>
        <w:widowControl w:val="0"/>
        <w:numPr>
          <w:ilvl w:val="0"/>
          <w:numId w:val="5"/>
        </w:numPr>
        <w:ind w:hanging="360"/>
        <w:contextualSpacing/>
        <w:rPr>
          <w:color w:val="000000"/>
        </w:rPr>
      </w:pPr>
      <w:r>
        <w:rPr>
          <w:color w:val="000000"/>
        </w:rPr>
        <w:t>On a scale of 1-5, how prepared do you feel to move on to the next objective?</w:t>
      </w:r>
    </w:p>
    <w:p w:rsidR="00AC4181" w:rsidRDefault="00A2769E">
      <w:pPr>
        <w:widowControl w:val="0"/>
        <w:numPr>
          <w:ilvl w:val="0"/>
          <w:numId w:val="5"/>
        </w:numPr>
        <w:ind w:hanging="360"/>
        <w:contextualSpacing/>
        <w:rPr>
          <w:color w:val="000000"/>
        </w:rPr>
      </w:pPr>
      <w:r>
        <w:rPr>
          <w:color w:val="000000"/>
        </w:rPr>
        <w:t>How will you plan to use the visual aid you created?</w:t>
      </w:r>
    </w:p>
    <w:p w:rsidR="00AC4181" w:rsidRDefault="00A2769E">
      <w:pPr>
        <w:widowControl w:val="0"/>
        <w:numPr>
          <w:ilvl w:val="0"/>
          <w:numId w:val="5"/>
        </w:numPr>
        <w:ind w:hanging="360"/>
        <w:contextualSpacing/>
        <w:rPr>
          <w:color w:val="000000"/>
        </w:rPr>
      </w:pPr>
      <w:r>
        <w:rPr>
          <w:color w:val="000000"/>
        </w:rPr>
        <w:t xml:space="preserve">Are there any changes you would like to see in future activities? </w:t>
      </w:r>
    </w:p>
    <w:p w:rsidR="00AC4181" w:rsidRDefault="00AC4181">
      <w:pPr>
        <w:widowControl w:val="0"/>
        <w:rPr>
          <w:color w:val="000000"/>
        </w:rPr>
      </w:pPr>
    </w:p>
    <w:p w:rsidR="00AC4181" w:rsidRDefault="00AC4181">
      <w:pPr>
        <w:widowControl w:val="0"/>
        <w:rPr>
          <w:color w:val="000000"/>
        </w:rPr>
      </w:pPr>
    </w:p>
    <w:p w:rsidR="00AC4181" w:rsidRDefault="00A2769E">
      <w:pPr>
        <w:widowControl w:val="0"/>
        <w:rPr>
          <w:color w:val="000000"/>
        </w:rPr>
      </w:pPr>
      <w:r>
        <w:rPr>
          <w:color w:val="000000"/>
        </w:rPr>
        <w:t>The following flowchart shows the flow of information, content, activity, assessment and reflection using the first learning objective as an example:</w:t>
      </w:r>
      <w:r>
        <w:rPr>
          <w:noProof/>
        </w:rPr>
        <w:drawing>
          <wp:inline distT="114300" distB="114300" distL="114300" distR="114300">
            <wp:extent cx="5414963" cy="4061222"/>
            <wp:effectExtent l="0" t="0" r="0" b="0"/>
            <wp:docPr id="11" name="image21.png" descr="Example mock up.png"/>
            <wp:cNvGraphicFramePr/>
            <a:graphic xmlns:a="http://schemas.openxmlformats.org/drawingml/2006/main">
              <a:graphicData uri="http://schemas.openxmlformats.org/drawingml/2006/picture">
                <pic:pic xmlns:pic="http://schemas.openxmlformats.org/drawingml/2006/picture">
                  <pic:nvPicPr>
                    <pic:cNvPr id="0" name="image21.png" descr="Example mock up.png"/>
                    <pic:cNvPicPr preferRelativeResize="0"/>
                  </pic:nvPicPr>
                  <pic:blipFill>
                    <a:blip r:embed="rId18"/>
                    <a:srcRect/>
                    <a:stretch>
                      <a:fillRect/>
                    </a:stretch>
                  </pic:blipFill>
                  <pic:spPr>
                    <a:xfrm>
                      <a:off x="0" y="0"/>
                      <a:ext cx="5414963" cy="4061222"/>
                    </a:xfrm>
                    <a:prstGeom prst="rect">
                      <a:avLst/>
                    </a:prstGeom>
                    <a:ln/>
                  </pic:spPr>
                </pic:pic>
              </a:graphicData>
            </a:graphic>
          </wp:inline>
        </w:drawing>
      </w:r>
    </w:p>
    <w:p w:rsidR="00AC4181" w:rsidRDefault="00AC4181">
      <w:pPr>
        <w:pStyle w:val="Heading1"/>
        <w:keepNext w:val="0"/>
        <w:keepLines w:val="0"/>
        <w:widowControl w:val="0"/>
        <w:contextualSpacing w:val="0"/>
        <w:rPr>
          <w:color w:val="000000"/>
        </w:rPr>
      </w:pPr>
      <w:bookmarkStart w:id="17" w:name="_szep99f04f3" w:colFirst="0" w:colLast="0"/>
      <w:bookmarkEnd w:id="17"/>
    </w:p>
    <w:p w:rsidR="00AC4181" w:rsidRDefault="00AC4181">
      <w:pPr>
        <w:pStyle w:val="Heading2"/>
        <w:keepNext w:val="0"/>
        <w:keepLines w:val="0"/>
        <w:widowControl w:val="0"/>
        <w:ind w:left="0"/>
        <w:contextualSpacing w:val="0"/>
        <w:rPr>
          <w:rFonts w:ascii="Arial" w:eastAsia="Arial" w:hAnsi="Arial" w:cs="Arial"/>
          <w:color w:val="000000"/>
        </w:rPr>
      </w:pPr>
      <w:bookmarkStart w:id="18" w:name="_te0f9o31nrmk" w:colFirst="0" w:colLast="0"/>
      <w:bookmarkEnd w:id="18"/>
    </w:p>
    <w:p w:rsidR="00AC4181" w:rsidRDefault="00A2769E">
      <w:r>
        <w:br w:type="page"/>
      </w:r>
    </w:p>
    <w:p w:rsidR="00AC4181" w:rsidRDefault="00AC4181">
      <w:pPr>
        <w:pStyle w:val="Heading2"/>
        <w:keepNext w:val="0"/>
        <w:keepLines w:val="0"/>
        <w:widowControl w:val="0"/>
        <w:ind w:left="0"/>
        <w:contextualSpacing w:val="0"/>
        <w:rPr>
          <w:rFonts w:ascii="Arial" w:eastAsia="Arial" w:hAnsi="Arial" w:cs="Arial"/>
          <w:color w:val="000000"/>
        </w:rPr>
      </w:pPr>
      <w:bookmarkStart w:id="19" w:name="_mfebvvbgp43t" w:colFirst="0" w:colLast="0"/>
      <w:bookmarkEnd w:id="19"/>
    </w:p>
    <w:p w:rsidR="00AC4181" w:rsidRDefault="00A2769E">
      <w:pPr>
        <w:pStyle w:val="Heading2"/>
        <w:keepNext w:val="0"/>
        <w:keepLines w:val="0"/>
        <w:widowControl w:val="0"/>
        <w:ind w:left="0"/>
        <w:contextualSpacing w:val="0"/>
        <w:rPr>
          <w:color w:val="000000"/>
        </w:rPr>
      </w:pPr>
      <w:bookmarkStart w:id="20" w:name="_ucbnrxehgtct" w:colFirst="0" w:colLast="0"/>
      <w:bookmarkEnd w:id="20"/>
      <w:r>
        <w:rPr>
          <w:rFonts w:ascii="Arial" w:eastAsia="Arial" w:hAnsi="Arial" w:cs="Arial"/>
          <w:color w:val="000000"/>
        </w:rPr>
        <w:t>References</w:t>
      </w:r>
    </w:p>
    <w:p w:rsidR="00AC4181" w:rsidRDefault="00E56C49">
      <w:pPr>
        <w:widowControl w:val="0"/>
        <w:spacing w:after="200"/>
        <w:ind w:left="-90"/>
        <w:rPr>
          <w:color w:val="000000"/>
        </w:rPr>
      </w:pPr>
      <w:r>
        <w:pict>
          <v:rect id="_x0000_i1037" style="width:0;height:1.5pt" o:hralign="center" o:hrstd="t" o:hr="t" fillcolor="#a0a0a0" stroked="f"/>
        </w:pict>
      </w:r>
    </w:p>
    <w:p w:rsidR="00AC4181" w:rsidRDefault="00A2769E">
      <w:pPr>
        <w:widowControl w:val="0"/>
        <w:rPr>
          <w:color w:val="000000"/>
        </w:rPr>
      </w:pPr>
      <w:r>
        <w:rPr>
          <w:color w:val="000000"/>
        </w:rPr>
        <w:t>Bean, C. (2014). The Accidental Instructional Designer. Alexandria, VA: American Society for Training and Development.</w:t>
      </w:r>
    </w:p>
    <w:p w:rsidR="00AC4181" w:rsidRDefault="00AC4181">
      <w:pPr>
        <w:widowControl w:val="0"/>
        <w:rPr>
          <w:color w:val="000000"/>
        </w:rPr>
      </w:pPr>
    </w:p>
    <w:p w:rsidR="00AC4181" w:rsidRDefault="00A2769E">
      <w:pPr>
        <w:widowControl w:val="0"/>
        <w:rPr>
          <w:color w:val="000000"/>
        </w:rPr>
      </w:pPr>
      <w:r>
        <w:rPr>
          <w:color w:val="000000"/>
        </w:rPr>
        <w:t>Dirksen, J. (2016). Design for how people learn. Berkeley, CA: New Riders.</w:t>
      </w: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p w:rsidR="00AC4181" w:rsidRDefault="00AC4181">
      <w:pPr>
        <w:widowControl w:val="0"/>
        <w:rPr>
          <w:color w:val="000000"/>
        </w:rPr>
      </w:pPr>
    </w:p>
    <w:sectPr w:rsidR="00AC4181">
      <w:headerReference w:type="default" r:id="rId19"/>
      <w:footerReference w:type="default" r:id="rId20"/>
      <w:headerReference w:type="first" r:id="rId21"/>
      <w:footerReference w:type="first" r:id="rId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49" w:rsidRDefault="00E56C49">
      <w:pPr>
        <w:spacing w:line="240" w:lineRule="auto"/>
      </w:pPr>
      <w:r>
        <w:separator/>
      </w:r>
    </w:p>
  </w:endnote>
  <w:endnote w:type="continuationSeparator" w:id="0">
    <w:p w:rsidR="00E56C49" w:rsidRDefault="00E56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1" w:rsidRDefault="00AC4181">
    <w:pPr>
      <w:widowControl w:val="0"/>
      <w:spacing w:after="200"/>
      <w:jc w:val="right"/>
      <w:rPr>
        <w:rFonts w:ascii="Times New Roman" w:eastAsia="Times New Roman" w:hAnsi="Times New Roman" w:cs="Times New Roman"/>
        <w:color w:val="581723"/>
      </w:rPr>
    </w:pPr>
  </w:p>
  <w:tbl>
    <w:tblPr>
      <w:tblStyle w:val="a9"/>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AC4181">
      <w:tc>
        <w:tcPr>
          <w:tcW w:w="4680" w:type="dxa"/>
          <w:tcMar>
            <w:top w:w="100" w:type="dxa"/>
            <w:left w:w="100" w:type="dxa"/>
            <w:bottom w:w="100" w:type="dxa"/>
            <w:right w:w="100" w:type="dxa"/>
          </w:tcMar>
        </w:tcPr>
        <w:p w:rsidR="00AC4181" w:rsidRDefault="00A2769E">
          <w:pPr>
            <w:widowControl w:val="0"/>
            <w:spacing w:line="240" w:lineRule="auto"/>
            <w:rPr>
              <w:rFonts w:ascii="Cambria" w:eastAsia="Cambria" w:hAnsi="Cambria" w:cs="Cambria"/>
              <w:color w:val="B7B7B7"/>
              <w:sz w:val="20"/>
              <w:szCs w:val="20"/>
            </w:rPr>
          </w:pPr>
          <w:r>
            <w:rPr>
              <w:rFonts w:ascii="Cambria" w:eastAsia="Cambria" w:hAnsi="Cambria" w:cs="Cambria"/>
              <w:color w:val="B7B7B7"/>
              <w:sz w:val="20"/>
              <w:szCs w:val="20"/>
            </w:rPr>
            <w:t>Leyna Bencomo &amp; Anne Elias 4-06-2017  INTE 5100</w:t>
          </w:r>
        </w:p>
      </w:tc>
      <w:tc>
        <w:tcPr>
          <w:tcW w:w="4680" w:type="dxa"/>
          <w:tcMar>
            <w:top w:w="100" w:type="dxa"/>
            <w:left w:w="100" w:type="dxa"/>
            <w:bottom w:w="100" w:type="dxa"/>
            <w:right w:w="100" w:type="dxa"/>
          </w:tcMar>
        </w:tcPr>
        <w:p w:rsidR="00AC4181" w:rsidRDefault="00A2769E">
          <w:pPr>
            <w:widowControl w:val="0"/>
            <w:spacing w:after="200"/>
            <w:jc w:val="right"/>
            <w:rPr>
              <w:rFonts w:ascii="Cambria" w:eastAsia="Cambria" w:hAnsi="Cambria" w:cs="Cambria"/>
              <w:color w:val="B7B7B7"/>
              <w:sz w:val="20"/>
              <w:szCs w:val="20"/>
            </w:rPr>
          </w:pPr>
          <w:r>
            <w:rPr>
              <w:rFonts w:ascii="Cambria" w:eastAsia="Cambria" w:hAnsi="Cambria" w:cs="Cambria"/>
              <w:color w:val="B7B7B7"/>
              <w:sz w:val="20"/>
              <w:szCs w:val="20"/>
            </w:rPr>
            <w:t xml:space="preserve">Page </w:t>
          </w:r>
          <w:r>
            <w:fldChar w:fldCharType="begin"/>
          </w:r>
          <w:r>
            <w:instrText>PAGE</w:instrText>
          </w:r>
          <w:r>
            <w:fldChar w:fldCharType="separate"/>
          </w:r>
          <w:r w:rsidR="0090587D">
            <w:rPr>
              <w:noProof/>
            </w:rPr>
            <w:t>13</w:t>
          </w:r>
          <w:r>
            <w:fldChar w:fldCharType="end"/>
          </w:r>
        </w:p>
      </w:tc>
    </w:tr>
  </w:tbl>
  <w:p w:rsidR="00AC4181" w:rsidRDefault="00AC4181">
    <w:pPr>
      <w:widowControl w:val="0"/>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1" w:rsidRDefault="00AC41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49" w:rsidRDefault="00E56C49">
      <w:pPr>
        <w:spacing w:line="240" w:lineRule="auto"/>
      </w:pPr>
      <w:r>
        <w:separator/>
      </w:r>
    </w:p>
  </w:footnote>
  <w:footnote w:type="continuationSeparator" w:id="0">
    <w:p w:rsidR="00E56C49" w:rsidRDefault="00E56C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1" w:rsidRDefault="00AC4181">
    <w:pPr>
      <w:widowControl w:val="0"/>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181" w:rsidRDefault="00AC4181">
    <w:pPr>
      <w:widowControl w:val="0"/>
      <w:spacing w:before="200" w:line="240" w:lineRule="auto"/>
      <w:ind w:left="-63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472E"/>
    <w:multiLevelType w:val="multilevel"/>
    <w:tmpl w:val="DA2EA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B7135E"/>
    <w:multiLevelType w:val="multilevel"/>
    <w:tmpl w:val="66CAC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9540B5F"/>
    <w:multiLevelType w:val="multilevel"/>
    <w:tmpl w:val="B5B21D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7AE090A"/>
    <w:multiLevelType w:val="multilevel"/>
    <w:tmpl w:val="0B60C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0706DA4"/>
    <w:multiLevelType w:val="multilevel"/>
    <w:tmpl w:val="D71AB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7C05974"/>
    <w:multiLevelType w:val="multilevel"/>
    <w:tmpl w:val="EC88E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4181"/>
    <w:rsid w:val="0090587D"/>
    <w:rsid w:val="00A2769E"/>
    <w:rsid w:val="00AC4181"/>
    <w:rsid w:val="00C91A96"/>
    <w:rsid w:val="00E5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BDF6"/>
  <w15:docId w15:val="{172F585E-4C36-4684-8765-611A54C9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color w:val="666666"/>
        <w:sz w:val="22"/>
        <w:szCs w:val="22"/>
        <w:highlight w:val="white"/>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rFonts w:ascii="Cambria" w:eastAsia="Cambria" w:hAnsi="Cambria" w:cs="Cambria"/>
      <w:b/>
      <w:color w:val="43495F"/>
      <w:sz w:val="30"/>
      <w:szCs w:val="30"/>
    </w:rPr>
  </w:style>
  <w:style w:type="paragraph" w:styleId="Heading2">
    <w:name w:val="heading 2"/>
    <w:basedOn w:val="Normal"/>
    <w:next w:val="Normal"/>
    <w:pPr>
      <w:keepNext/>
      <w:keepLines/>
      <w:spacing w:before="360" w:line="240" w:lineRule="auto"/>
      <w:ind w:left="450"/>
      <w:contextualSpacing/>
      <w:outlineLvl w:val="1"/>
    </w:pPr>
    <w:rPr>
      <w:rFonts w:ascii="Cambria" w:eastAsia="Cambria" w:hAnsi="Cambria" w:cs="Cambria"/>
      <w:b/>
      <w:color w:val="43495F"/>
      <w:sz w:val="26"/>
      <w:szCs w:val="26"/>
    </w:rPr>
  </w:style>
  <w:style w:type="paragraph" w:styleId="Heading3">
    <w:name w:val="heading 3"/>
    <w:basedOn w:val="Normal"/>
    <w:next w:val="Normal"/>
    <w:pPr>
      <w:keepNext/>
      <w:keepLines/>
      <w:spacing w:after="200"/>
      <w:ind w:left="720"/>
      <w:contextualSpacing/>
      <w:outlineLvl w:val="2"/>
    </w:pPr>
    <w:rPr>
      <w:rFonts w:ascii="Cambria" w:eastAsia="Cambria" w:hAnsi="Cambria" w:cs="Cambria"/>
      <w:b/>
      <w:color w:val="43495F"/>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jc w:val="center"/>
    </w:pPr>
    <w:rPr>
      <w:rFonts w:ascii="Cambria" w:eastAsia="Cambria" w:hAnsi="Cambria" w:cs="Cambria"/>
      <w:color w:val="43495F"/>
      <w:sz w:val="80"/>
      <w:szCs w:val="80"/>
    </w:rPr>
  </w:style>
  <w:style w:type="paragraph" w:styleId="Subtitle">
    <w:name w:val="Subtitle"/>
    <w:basedOn w:val="Normal"/>
    <w:next w:val="Normal"/>
    <w:pPr>
      <w:keepNext/>
      <w:keepLines/>
      <w:contextualSpacing/>
      <w:jc w:val="center"/>
    </w:pPr>
    <w:rPr>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A27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F93AF-02BD-40E6-AD8E-5958B735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Anne</dc:creator>
  <cp:lastModifiedBy>Leyna Bencomo</cp:lastModifiedBy>
  <cp:revision>3</cp:revision>
  <dcterms:created xsi:type="dcterms:W3CDTF">2017-04-06T20:37:00Z</dcterms:created>
  <dcterms:modified xsi:type="dcterms:W3CDTF">2017-04-07T14:17:00Z</dcterms:modified>
</cp:coreProperties>
</file>